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017D7" w14:textId="7CCBC01F" w:rsidR="00EB23C8" w:rsidRDefault="00EB23C8" w:rsidP="0020037C">
      <w:pPr>
        <w:pStyle w:val="Default"/>
        <w:jc w:val="center"/>
        <w:rPr>
          <w:b/>
          <w:bCs/>
          <w:lang w:val="uk-UA"/>
        </w:rPr>
      </w:pPr>
    </w:p>
    <w:p w14:paraId="2D1FB39B" w14:textId="79C6DDA0"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Додаток №</w:t>
      </w:r>
      <w:r w:rsidR="001E56FD">
        <w:rPr>
          <w:rFonts w:ascii="Times New Roman" w:eastAsia="Times New Roman" w:hAnsi="Times New Roman"/>
          <w:sz w:val="24"/>
          <w:szCs w:val="24"/>
          <w:lang w:eastAsia="uk-UA"/>
        </w:rPr>
        <w:t xml:space="preserve"> </w:t>
      </w:r>
      <w:r w:rsidR="00EF0668">
        <w:rPr>
          <w:rFonts w:ascii="Times New Roman" w:eastAsia="Times New Roman" w:hAnsi="Times New Roman"/>
          <w:sz w:val="24"/>
          <w:szCs w:val="24"/>
          <w:lang w:eastAsia="uk-UA"/>
        </w:rPr>
        <w:t>2</w:t>
      </w:r>
      <w:r w:rsidR="001D4B37">
        <w:rPr>
          <w:rFonts w:ascii="Times New Roman" w:eastAsia="Times New Roman" w:hAnsi="Times New Roman"/>
          <w:sz w:val="24"/>
          <w:szCs w:val="24"/>
          <w:lang w:eastAsia="uk-UA"/>
        </w:rPr>
        <w:t>21</w:t>
      </w:r>
    </w:p>
    <w:p w14:paraId="343A0B1D" w14:textId="77777777" w:rsidR="009A0852" w:rsidRPr="009A0852" w:rsidRDefault="009A0852" w:rsidP="009A0852">
      <w:pPr>
        <w:spacing w:after="0" w:line="240" w:lineRule="auto"/>
        <w:ind w:left="5812"/>
        <w:rPr>
          <w:rFonts w:ascii="Times New Roman" w:eastAsia="Times New Roman" w:hAnsi="Times New Roman"/>
          <w:sz w:val="24"/>
          <w:szCs w:val="24"/>
          <w:lang w:eastAsia="uk-UA"/>
        </w:rPr>
      </w:pPr>
      <w:r w:rsidRPr="009A0852">
        <w:rPr>
          <w:rFonts w:ascii="Times New Roman" w:eastAsia="Times New Roman" w:hAnsi="Times New Roman"/>
          <w:sz w:val="24"/>
          <w:szCs w:val="24"/>
          <w:lang w:eastAsia="uk-UA"/>
        </w:rPr>
        <w:t xml:space="preserve">до наказу директора департаменту соціальної політики  міської ради </w:t>
      </w:r>
    </w:p>
    <w:p w14:paraId="42B935FF" w14:textId="783E3834" w:rsidR="00835B4D" w:rsidRPr="00835B4D" w:rsidRDefault="00684EA2" w:rsidP="00835B4D">
      <w:pPr>
        <w:jc w:val="center"/>
        <w:rPr>
          <w:rFonts w:ascii="Times New Roman" w:hAnsi="Times New Roman"/>
          <w:b/>
          <w:sz w:val="24"/>
          <w:szCs w:val="24"/>
          <w:u w:val="single"/>
          <w:lang w:eastAsia="uk-UA"/>
        </w:rPr>
      </w:pPr>
      <w:r w:rsidRPr="00684EA2">
        <w:rPr>
          <w:rFonts w:ascii="Times New Roman" w:hAnsi="Times New Roman"/>
          <w:sz w:val="24"/>
          <w:szCs w:val="24"/>
          <w:lang w:eastAsia="uk-UA"/>
        </w:rPr>
        <w:t xml:space="preserve">                                                              </w:t>
      </w:r>
      <w:r w:rsidR="00287148">
        <w:rPr>
          <w:rFonts w:ascii="Times New Roman" w:hAnsi="Times New Roman"/>
          <w:sz w:val="24"/>
          <w:szCs w:val="24"/>
          <w:lang w:eastAsia="uk-UA"/>
        </w:rPr>
        <w:t xml:space="preserve"> </w:t>
      </w:r>
      <w:r w:rsidRPr="00684EA2">
        <w:rPr>
          <w:rFonts w:ascii="Times New Roman" w:hAnsi="Times New Roman"/>
          <w:sz w:val="24"/>
          <w:szCs w:val="24"/>
          <w:lang w:eastAsia="uk-UA"/>
        </w:rPr>
        <w:t xml:space="preserve">  </w:t>
      </w:r>
      <w:r w:rsidR="00665A2F">
        <w:rPr>
          <w:rFonts w:ascii="Times New Roman" w:hAnsi="Times New Roman"/>
          <w:sz w:val="24"/>
          <w:szCs w:val="24"/>
          <w:lang w:eastAsia="uk-UA"/>
        </w:rPr>
        <w:t xml:space="preserve">   </w:t>
      </w:r>
      <w:r w:rsidR="00835B4D" w:rsidRPr="00835B4D">
        <w:rPr>
          <w:rFonts w:ascii="Times New Roman" w:hAnsi="Times New Roman"/>
          <w:sz w:val="24"/>
          <w:szCs w:val="24"/>
          <w:u w:val="single"/>
          <w:lang w:eastAsia="uk-UA"/>
        </w:rPr>
        <w:t>від</w:t>
      </w:r>
      <w:r w:rsidR="00665A2F">
        <w:rPr>
          <w:rFonts w:ascii="Times New Roman" w:hAnsi="Times New Roman"/>
          <w:sz w:val="24"/>
          <w:szCs w:val="24"/>
          <w:u w:val="single"/>
          <w:lang w:eastAsia="uk-UA"/>
        </w:rPr>
        <w:t xml:space="preserve"> </w:t>
      </w:r>
      <w:r w:rsidR="001D4B37">
        <w:rPr>
          <w:rFonts w:ascii="Times New Roman" w:hAnsi="Times New Roman"/>
          <w:sz w:val="24"/>
          <w:szCs w:val="24"/>
          <w:u w:val="single"/>
          <w:lang w:eastAsia="uk-UA"/>
        </w:rPr>
        <w:t>14</w:t>
      </w:r>
      <w:r w:rsidR="00665A2F">
        <w:rPr>
          <w:rFonts w:ascii="Times New Roman" w:hAnsi="Times New Roman"/>
          <w:sz w:val="24"/>
          <w:szCs w:val="24"/>
          <w:u w:val="single"/>
          <w:lang w:eastAsia="uk-UA"/>
        </w:rPr>
        <w:t>.0</w:t>
      </w:r>
      <w:r w:rsidR="00EF0668">
        <w:rPr>
          <w:rFonts w:ascii="Times New Roman" w:hAnsi="Times New Roman"/>
          <w:sz w:val="24"/>
          <w:szCs w:val="24"/>
          <w:u w:val="single"/>
          <w:lang w:eastAsia="uk-UA"/>
        </w:rPr>
        <w:t>1</w:t>
      </w:r>
      <w:r w:rsidR="00665A2F">
        <w:rPr>
          <w:rFonts w:ascii="Times New Roman" w:hAnsi="Times New Roman"/>
          <w:sz w:val="24"/>
          <w:szCs w:val="24"/>
          <w:u w:val="single"/>
          <w:lang w:eastAsia="uk-UA"/>
        </w:rPr>
        <w:t>.202</w:t>
      </w:r>
      <w:r w:rsidR="001D4B37">
        <w:rPr>
          <w:rFonts w:ascii="Times New Roman" w:hAnsi="Times New Roman"/>
          <w:sz w:val="24"/>
          <w:szCs w:val="24"/>
          <w:u w:val="single"/>
          <w:lang w:eastAsia="uk-UA"/>
        </w:rPr>
        <w:t>6</w:t>
      </w:r>
      <w:r w:rsidR="00287148">
        <w:rPr>
          <w:rFonts w:ascii="Times New Roman" w:hAnsi="Times New Roman"/>
          <w:sz w:val="24"/>
          <w:szCs w:val="24"/>
          <w:u w:val="single"/>
          <w:lang w:eastAsia="uk-UA"/>
        </w:rPr>
        <w:t>_</w:t>
      </w:r>
      <w:r w:rsidR="00665A2F">
        <w:rPr>
          <w:rFonts w:ascii="Times New Roman" w:hAnsi="Times New Roman"/>
          <w:sz w:val="24"/>
          <w:szCs w:val="24"/>
          <w:u w:val="single"/>
          <w:lang w:eastAsia="uk-UA"/>
        </w:rPr>
        <w:t xml:space="preserve">р. № </w:t>
      </w:r>
      <w:r w:rsidR="001D4B37">
        <w:rPr>
          <w:rFonts w:ascii="Times New Roman" w:hAnsi="Times New Roman"/>
          <w:sz w:val="24"/>
          <w:szCs w:val="24"/>
          <w:u w:val="single"/>
          <w:lang w:eastAsia="uk-UA"/>
        </w:rPr>
        <w:t>7</w:t>
      </w:r>
      <w:bookmarkStart w:id="0" w:name="_GoBack"/>
      <w:bookmarkEnd w:id="0"/>
      <w:r w:rsidR="00665A2F">
        <w:rPr>
          <w:rFonts w:ascii="Times New Roman" w:hAnsi="Times New Roman"/>
          <w:sz w:val="24"/>
          <w:szCs w:val="24"/>
          <w:u w:val="single"/>
          <w:lang w:eastAsia="uk-UA"/>
        </w:rPr>
        <w:t>-О</w:t>
      </w:r>
      <w:r w:rsidR="00287148">
        <w:rPr>
          <w:rFonts w:ascii="Times New Roman" w:hAnsi="Times New Roman"/>
          <w:sz w:val="24"/>
          <w:szCs w:val="24"/>
          <w:u w:val="single"/>
          <w:lang w:eastAsia="uk-UA"/>
        </w:rPr>
        <w:t>_</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28998C9B" w14:textId="13E22C7B" w:rsidR="00564B3B" w:rsidRDefault="0020037C" w:rsidP="008D35EE">
      <w:pPr>
        <w:pStyle w:val="Default"/>
        <w:jc w:val="center"/>
        <w:rPr>
          <w:b/>
          <w:bCs/>
          <w:lang w:val="uk-UA"/>
        </w:rPr>
      </w:pPr>
      <w:r w:rsidRPr="00AE3C21">
        <w:rPr>
          <w:b/>
          <w:bCs/>
          <w:lang w:val="uk-UA"/>
        </w:rPr>
        <w:t>адміністративної послуги</w:t>
      </w:r>
    </w:p>
    <w:p w14:paraId="5F0A34D0" w14:textId="74FC3C5E" w:rsidR="00D372C9" w:rsidRDefault="00D372C9" w:rsidP="008D35EE">
      <w:pPr>
        <w:pStyle w:val="Default"/>
        <w:jc w:val="center"/>
        <w:rPr>
          <w:b/>
          <w:bCs/>
          <w:lang w:val="uk-UA"/>
        </w:rPr>
      </w:pPr>
    </w:p>
    <w:p w14:paraId="2C345E56" w14:textId="629378DB" w:rsidR="00C21368" w:rsidRPr="005A573F" w:rsidRDefault="00ED0BAA" w:rsidP="00B00DB3">
      <w:pPr>
        <w:spacing w:after="0" w:line="240" w:lineRule="auto"/>
        <w:jc w:val="center"/>
        <w:rPr>
          <w:rFonts w:ascii="Times New Roman" w:hAnsi="Times New Roman"/>
          <w:i/>
          <w:szCs w:val="24"/>
        </w:rPr>
      </w:pPr>
      <w:r w:rsidRPr="005A573F">
        <w:rPr>
          <w:rFonts w:ascii="Times New Roman" w:hAnsi="Times New Roman"/>
          <w:b/>
          <w:bCs/>
          <w:i/>
          <w:sz w:val="24"/>
          <w:szCs w:val="24"/>
        </w:rPr>
        <w:t>«Здійснення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813"/>
        <w:gridCol w:w="5835"/>
        <w:gridCol w:w="9"/>
      </w:tblGrid>
      <w:tr w:rsidR="00915959" w:rsidRPr="00915959" w14:paraId="4F27A751" w14:textId="77777777" w:rsidTr="002F6EF4">
        <w:trPr>
          <w:trHeight w:val="227"/>
          <w:jc w:val="center"/>
        </w:trPr>
        <w:tc>
          <w:tcPr>
            <w:tcW w:w="10234" w:type="dxa"/>
            <w:gridSpan w:val="4"/>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2F6EF4">
        <w:trPr>
          <w:gridAfter w:val="1"/>
          <w:wAfter w:w="9" w:type="dxa"/>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813"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835" w:type="dxa"/>
          </w:tcPr>
          <w:p w14:paraId="003B94FE" w14:textId="76EFDA3A" w:rsidR="004C718C" w:rsidRPr="005E1F6B" w:rsidRDefault="004C718C">
            <w:pPr>
              <w:pStyle w:val="Default"/>
              <w:rPr>
                <w:lang w:val="uk-UA"/>
              </w:rPr>
            </w:pPr>
            <w:r w:rsidRPr="005E1F6B">
              <w:rPr>
                <w:lang w:val="uk-UA"/>
              </w:rPr>
              <w:t xml:space="preserve">Департамент соціальної політики </w:t>
            </w:r>
            <w:r w:rsidR="00915959" w:rsidRPr="005E1F6B">
              <w:rPr>
                <w:lang w:val="uk-UA"/>
              </w:rPr>
              <w:t xml:space="preserve">Вінницької </w:t>
            </w:r>
            <w:r w:rsidRPr="005E1F6B">
              <w:rPr>
                <w:lang w:val="uk-UA"/>
              </w:rPr>
              <w:t xml:space="preserve">міської ради </w:t>
            </w:r>
          </w:p>
        </w:tc>
      </w:tr>
      <w:tr w:rsidR="004C718C" w:rsidRPr="00AE3C21" w14:paraId="711AC5A5" w14:textId="77777777" w:rsidTr="002F6EF4">
        <w:trPr>
          <w:gridAfter w:val="1"/>
          <w:wAfter w:w="9" w:type="dxa"/>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813"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835" w:type="dxa"/>
          </w:tcPr>
          <w:p w14:paraId="5AE3D2CC" w14:textId="22A31674" w:rsidR="004C718C" w:rsidRPr="005E1F6B" w:rsidRDefault="00AE0F95" w:rsidP="00B26E6B">
            <w:pPr>
              <w:pStyle w:val="Default"/>
              <w:rPr>
                <w:lang w:val="uk-UA"/>
              </w:rPr>
            </w:pPr>
            <w:r w:rsidRPr="005E1F6B">
              <w:rPr>
                <w:lang w:val="uk-UA"/>
              </w:rPr>
              <w:t>21050</w:t>
            </w:r>
            <w:r w:rsidR="004C718C" w:rsidRPr="005E1F6B">
              <w:rPr>
                <w:lang w:val="uk-UA"/>
              </w:rPr>
              <w:t>, м. Вінниця, вул. Соборна,50</w:t>
            </w:r>
          </w:p>
        </w:tc>
      </w:tr>
      <w:tr w:rsidR="00915959" w:rsidRPr="00AE3C21" w14:paraId="5BDFBF73" w14:textId="77777777" w:rsidTr="002F6EF4">
        <w:trPr>
          <w:gridAfter w:val="1"/>
          <w:wAfter w:w="9" w:type="dxa"/>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813"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835" w:type="dxa"/>
          </w:tcPr>
          <w:p w14:paraId="7859B16C" w14:textId="77777777" w:rsidR="009A0E09" w:rsidRPr="005E1F6B" w:rsidRDefault="009A0E09" w:rsidP="009A0E09">
            <w:pPr>
              <w:autoSpaceDE w:val="0"/>
              <w:autoSpaceDN w:val="0"/>
              <w:adjustRightInd w:val="0"/>
              <w:spacing w:after="0" w:line="240" w:lineRule="auto"/>
              <w:rPr>
                <w:rFonts w:ascii="Times New Roman" w:hAnsi="Times New Roman"/>
                <w:color w:val="000000"/>
                <w:sz w:val="24"/>
                <w:szCs w:val="24"/>
              </w:rPr>
            </w:pPr>
            <w:r w:rsidRPr="005E1F6B">
              <w:rPr>
                <w:rFonts w:ascii="Times New Roman" w:hAnsi="Times New Roman"/>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3F87C24" w14:textId="65002BF7" w:rsidR="009A0E09" w:rsidRPr="005E1F6B" w:rsidRDefault="009A0E09" w:rsidP="009A0E09">
            <w:pPr>
              <w:autoSpaceDE w:val="0"/>
              <w:autoSpaceDN w:val="0"/>
              <w:adjustRightInd w:val="0"/>
              <w:spacing w:after="0" w:line="240" w:lineRule="auto"/>
              <w:rPr>
                <w:rFonts w:ascii="Times New Roman" w:hAnsi="Times New Roman"/>
                <w:i/>
                <w:iCs/>
                <w:color w:val="000000"/>
                <w:sz w:val="24"/>
                <w:szCs w:val="24"/>
              </w:rPr>
            </w:pPr>
            <w:r w:rsidRPr="005E1F6B">
              <w:rPr>
                <w:rFonts w:ascii="Times New Roman" w:hAnsi="Times New Roman"/>
                <w:i/>
                <w:iCs/>
                <w:color w:val="000000"/>
                <w:sz w:val="24"/>
                <w:szCs w:val="24"/>
              </w:rPr>
              <w:t xml:space="preserve">Понеділок-п’ятниця  з 08.30 до 16.00 год. </w:t>
            </w:r>
          </w:p>
          <w:p w14:paraId="52A384F6" w14:textId="7D334AE9" w:rsidR="00C869C0" w:rsidRDefault="00C869C0" w:rsidP="009A0E09">
            <w:pPr>
              <w:autoSpaceDE w:val="0"/>
              <w:autoSpaceDN w:val="0"/>
              <w:adjustRightInd w:val="0"/>
              <w:spacing w:after="0" w:line="240" w:lineRule="auto"/>
              <w:rPr>
                <w:rFonts w:ascii="Times New Roman" w:hAnsi="Times New Roman"/>
                <w:i/>
                <w:iCs/>
                <w:color w:val="000000"/>
                <w:sz w:val="24"/>
                <w:szCs w:val="24"/>
              </w:rPr>
            </w:pPr>
            <w:r w:rsidRPr="005E1F6B">
              <w:rPr>
                <w:rFonts w:ascii="Times New Roman" w:hAnsi="Times New Roman"/>
                <w:i/>
                <w:iCs/>
                <w:color w:val="000000"/>
                <w:sz w:val="24"/>
                <w:szCs w:val="24"/>
              </w:rPr>
              <w:t>Вихідні дні – субота, неділя, святкові та неробочі дні.</w:t>
            </w:r>
          </w:p>
          <w:p w14:paraId="33CDC954" w14:textId="77777777" w:rsidR="00EF0668" w:rsidRPr="005E1F6B" w:rsidRDefault="00EF0668" w:rsidP="009A0E09">
            <w:pPr>
              <w:autoSpaceDE w:val="0"/>
              <w:autoSpaceDN w:val="0"/>
              <w:adjustRightInd w:val="0"/>
              <w:spacing w:after="0" w:line="240" w:lineRule="auto"/>
              <w:rPr>
                <w:rFonts w:ascii="Times New Roman" w:hAnsi="Times New Roman"/>
                <w:i/>
                <w:iCs/>
                <w:color w:val="000000"/>
                <w:sz w:val="24"/>
                <w:szCs w:val="24"/>
              </w:rPr>
            </w:pPr>
          </w:p>
          <w:p w14:paraId="46A02764" w14:textId="77777777" w:rsidR="00915959" w:rsidRDefault="00EF0668" w:rsidP="00B26E6B">
            <w:pPr>
              <w:spacing w:after="0" w:line="240" w:lineRule="auto"/>
              <w:jc w:val="both"/>
              <w:rPr>
                <w:rFonts w:ascii="Times New Roman" w:hAnsi="Times New Roman"/>
                <w:b/>
                <w:i/>
                <w:color w:val="000000"/>
                <w:sz w:val="24"/>
                <w:szCs w:val="24"/>
              </w:rPr>
            </w:pPr>
            <w:r w:rsidRPr="00EF0668">
              <w:rPr>
                <w:rFonts w:ascii="Times New Roman" w:hAnsi="Times New Roman"/>
                <w:b/>
                <w:i/>
                <w:color w:val="000000"/>
                <w:sz w:val="24"/>
                <w:szCs w:val="24"/>
              </w:rPr>
              <w:t>Віддалені робочі місця: відповідно до графіку роботи віддаленого робочого місця</w:t>
            </w:r>
          </w:p>
          <w:p w14:paraId="09FD778B" w14:textId="78B15894" w:rsidR="00EF0668" w:rsidRPr="005E1F6B" w:rsidRDefault="00EF0668" w:rsidP="00B26E6B">
            <w:pPr>
              <w:spacing w:after="0" w:line="240" w:lineRule="auto"/>
              <w:jc w:val="both"/>
              <w:rPr>
                <w:rFonts w:ascii="Times New Roman" w:hAnsi="Times New Roman"/>
                <w:i/>
                <w:color w:val="000000"/>
                <w:sz w:val="24"/>
                <w:szCs w:val="24"/>
              </w:rPr>
            </w:pPr>
          </w:p>
        </w:tc>
      </w:tr>
      <w:tr w:rsidR="00915959" w:rsidRPr="003F6001" w14:paraId="38BAC7CB" w14:textId="77777777" w:rsidTr="002F6EF4">
        <w:trPr>
          <w:gridAfter w:val="1"/>
          <w:wAfter w:w="9" w:type="dxa"/>
          <w:trHeight w:val="606"/>
          <w:jc w:val="center"/>
        </w:trPr>
        <w:tc>
          <w:tcPr>
            <w:tcW w:w="577" w:type="dxa"/>
          </w:tcPr>
          <w:p w14:paraId="261F4D44" w14:textId="63A2208B" w:rsidR="00915959" w:rsidRDefault="00915959">
            <w:pPr>
              <w:pStyle w:val="Default"/>
              <w:rPr>
                <w:lang w:val="uk-UA"/>
              </w:rPr>
            </w:pPr>
            <w:r>
              <w:rPr>
                <w:lang w:val="uk-UA"/>
              </w:rPr>
              <w:t>4.</w:t>
            </w:r>
          </w:p>
        </w:tc>
        <w:tc>
          <w:tcPr>
            <w:tcW w:w="3813"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835" w:type="dxa"/>
          </w:tcPr>
          <w:p w14:paraId="1481C2E2"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lang w:val="en-US"/>
              </w:rPr>
              <w:t>Web</w:t>
            </w:r>
            <w:r w:rsidRPr="005E1F6B">
              <w:rPr>
                <w:rFonts w:ascii="Times New Roman" w:hAnsi="Times New Roman"/>
                <w:color w:val="000000"/>
                <w:sz w:val="24"/>
                <w:szCs w:val="24"/>
              </w:rPr>
              <w:t xml:space="preserve">-сайт: </w:t>
            </w:r>
            <w:hyperlink r:id="rId9" w:history="1">
              <w:r w:rsidRPr="005E1F6B">
                <w:rPr>
                  <w:rFonts w:ascii="Times New Roman" w:hAnsi="Times New Roman"/>
                  <w:color w:val="0563C1"/>
                  <w:sz w:val="24"/>
                  <w:szCs w:val="24"/>
                  <w:u w:val="single"/>
                  <w:lang w:val="ru-RU"/>
                </w:rPr>
                <w:t>http</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www</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vmr</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gov</w:t>
              </w:r>
              <w:r w:rsidRPr="005E1F6B">
                <w:rPr>
                  <w:rFonts w:ascii="Times New Roman" w:hAnsi="Times New Roman"/>
                  <w:color w:val="0563C1"/>
                  <w:sz w:val="24"/>
                  <w:szCs w:val="24"/>
                  <w:u w:val="single"/>
                </w:rPr>
                <w:t>.</w:t>
              </w:r>
              <w:r w:rsidRPr="005E1F6B">
                <w:rPr>
                  <w:rFonts w:ascii="Times New Roman" w:hAnsi="Times New Roman"/>
                  <w:color w:val="0563C1"/>
                  <w:sz w:val="24"/>
                  <w:szCs w:val="24"/>
                  <w:u w:val="single"/>
                  <w:lang w:val="ru-RU"/>
                </w:rPr>
                <w:t>ua</w:t>
              </w:r>
            </w:hyperlink>
          </w:p>
          <w:p w14:paraId="511E11CC"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color w:val="000000"/>
                <w:sz w:val="24"/>
                <w:szCs w:val="24"/>
                <w:lang w:val="en-US"/>
              </w:rPr>
              <w:t>Email</w:t>
            </w:r>
            <w:r w:rsidRPr="005E1F6B">
              <w:rPr>
                <w:rFonts w:ascii="Times New Roman" w:hAnsi="Times New Roman"/>
                <w:color w:val="000000"/>
                <w:sz w:val="24"/>
                <w:szCs w:val="24"/>
                <w:lang w:val="ru-RU"/>
              </w:rPr>
              <w:t xml:space="preserve">: </w:t>
            </w:r>
            <w:hyperlink r:id="rId10" w:history="1">
              <w:r w:rsidRPr="005E1F6B">
                <w:rPr>
                  <w:rFonts w:ascii="Times New Roman" w:hAnsi="Times New Roman"/>
                  <w:color w:val="0563C1"/>
                  <w:sz w:val="24"/>
                  <w:szCs w:val="24"/>
                  <w:u w:val="single"/>
                  <w:lang w:val="en-US"/>
                </w:rPr>
                <w:t>gupszn</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vmr</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gov</w:t>
              </w:r>
              <w:r w:rsidRPr="005E1F6B">
                <w:rPr>
                  <w:rFonts w:ascii="Times New Roman" w:hAnsi="Times New Roman"/>
                  <w:color w:val="0563C1"/>
                  <w:sz w:val="24"/>
                  <w:szCs w:val="24"/>
                  <w:u w:val="single"/>
                  <w:lang w:val="ru-RU"/>
                </w:rPr>
                <w:t>.</w:t>
              </w:r>
              <w:r w:rsidRPr="005E1F6B">
                <w:rPr>
                  <w:rFonts w:ascii="Times New Roman" w:hAnsi="Times New Roman"/>
                  <w:color w:val="0563C1"/>
                  <w:sz w:val="24"/>
                  <w:szCs w:val="24"/>
                  <w:u w:val="single"/>
                  <w:lang w:val="en-US"/>
                </w:rPr>
                <w:t>ua</w:t>
              </w:r>
            </w:hyperlink>
          </w:p>
          <w:p w14:paraId="099D93B5"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rPr>
            </w:pPr>
            <w:r w:rsidRPr="005E1F6B">
              <w:rPr>
                <w:rFonts w:ascii="Times New Roman" w:hAnsi="Times New Roman"/>
                <w:color w:val="000000"/>
                <w:sz w:val="24"/>
                <w:szCs w:val="24"/>
              </w:rPr>
              <w:t xml:space="preserve">Телефони ЦАП «Прозорий офіс»: </w:t>
            </w:r>
          </w:p>
          <w:p w14:paraId="7D383D00" w14:textId="77777777" w:rsidR="002F6EF4" w:rsidRPr="005E1F6B" w:rsidRDefault="002F6EF4" w:rsidP="002F6EF4">
            <w:pPr>
              <w:autoSpaceDE w:val="0"/>
              <w:autoSpaceDN w:val="0"/>
              <w:adjustRightInd w:val="0"/>
              <w:spacing w:after="0" w:line="240" w:lineRule="auto"/>
              <w:jc w:val="both"/>
              <w:rPr>
                <w:rFonts w:ascii="Times New Roman" w:hAnsi="Times New Roman"/>
                <w:color w:val="000000"/>
                <w:sz w:val="24"/>
                <w:szCs w:val="24"/>
                <w:lang w:val="ru-RU"/>
              </w:rPr>
            </w:pPr>
            <w:r w:rsidRPr="005E1F6B">
              <w:rPr>
                <w:rFonts w:ascii="Times New Roman" w:hAnsi="Times New Roman"/>
                <w:i/>
                <w:iCs/>
                <w:color w:val="000000"/>
                <w:sz w:val="24"/>
                <w:szCs w:val="24"/>
              </w:rPr>
              <w:t>- пр. Космонавтів,30      -  50-91-33</w:t>
            </w:r>
            <w:r w:rsidRPr="005E1F6B">
              <w:rPr>
                <w:rFonts w:ascii="Times New Roman" w:hAnsi="Times New Roman"/>
                <w:i/>
                <w:iCs/>
                <w:color w:val="FF0000"/>
                <w:sz w:val="24"/>
                <w:szCs w:val="24"/>
                <w:lang w:val="ru-RU"/>
              </w:rPr>
              <w:t xml:space="preserve">;  </w:t>
            </w:r>
            <w:r w:rsidRPr="005E1F6B">
              <w:rPr>
                <w:rFonts w:ascii="Times New Roman" w:hAnsi="Times New Roman"/>
                <w:i/>
                <w:iCs/>
                <w:color w:val="000000"/>
                <w:sz w:val="24"/>
                <w:szCs w:val="24"/>
                <w:lang w:val="ru-RU"/>
              </w:rPr>
              <w:t>0971015840</w:t>
            </w:r>
          </w:p>
          <w:p w14:paraId="71891651" w14:textId="77777777" w:rsidR="002F6EF4" w:rsidRPr="005E1F6B" w:rsidRDefault="002F6EF4" w:rsidP="002F6EF4">
            <w:pPr>
              <w:spacing w:after="0" w:line="240" w:lineRule="auto"/>
              <w:jc w:val="both"/>
              <w:rPr>
                <w:rFonts w:ascii="Times New Roman" w:eastAsia="Times New Roman" w:hAnsi="Times New Roman"/>
                <w:sz w:val="24"/>
                <w:szCs w:val="24"/>
              </w:rPr>
            </w:pPr>
            <w:r w:rsidRPr="005E1F6B">
              <w:rPr>
                <w:rFonts w:ascii="Times New Roman" w:eastAsia="Times New Roman" w:hAnsi="Times New Roman"/>
                <w:i/>
                <w:iCs/>
                <w:color w:val="000000"/>
                <w:sz w:val="24"/>
                <w:szCs w:val="24"/>
              </w:rPr>
              <w:t>- вул. Замостянська,7    -  50-86-77</w:t>
            </w:r>
            <w:r w:rsidRPr="005E1F6B">
              <w:rPr>
                <w:rFonts w:ascii="Times New Roman" w:eastAsia="Times New Roman" w:hAnsi="Times New Roman"/>
                <w:i/>
                <w:iCs/>
                <w:color w:val="000000"/>
                <w:sz w:val="24"/>
                <w:szCs w:val="24"/>
                <w:lang w:val="ru-RU"/>
              </w:rPr>
              <w:t>;  0971014518</w:t>
            </w:r>
          </w:p>
          <w:p w14:paraId="5B6E7CE8" w14:textId="73E5CA53" w:rsidR="00915959" w:rsidRPr="005E1F6B" w:rsidRDefault="00D372C9" w:rsidP="003F6001">
            <w:pPr>
              <w:pStyle w:val="Default"/>
              <w:rPr>
                <w:lang w:val="uk-UA"/>
              </w:rPr>
            </w:pPr>
            <w:r w:rsidRPr="005E1F6B">
              <w:rPr>
                <w:i/>
                <w:iCs/>
                <w:lang w:val="uk-UA"/>
              </w:rPr>
              <w:t xml:space="preserve">- вул. Соборна, 50  </w:t>
            </w:r>
            <w:r w:rsidR="00A73C90" w:rsidRPr="005E1F6B">
              <w:rPr>
                <w:i/>
                <w:iCs/>
                <w:lang w:val="uk-UA"/>
              </w:rPr>
              <w:t xml:space="preserve">               - 50-43-50</w:t>
            </w:r>
            <w:r w:rsidR="003F6001" w:rsidRPr="005E1F6B">
              <w:rPr>
                <w:lang w:val="uk-UA"/>
              </w:rPr>
              <w:t xml:space="preserve"> </w:t>
            </w:r>
          </w:p>
        </w:tc>
      </w:tr>
      <w:tr w:rsidR="003F6001" w:rsidRPr="005E3BF6" w14:paraId="4A835BA5" w14:textId="77777777" w:rsidTr="002F6EF4">
        <w:trPr>
          <w:trHeight w:val="111"/>
          <w:jc w:val="center"/>
        </w:trPr>
        <w:tc>
          <w:tcPr>
            <w:tcW w:w="10234" w:type="dxa"/>
            <w:gridSpan w:val="4"/>
          </w:tcPr>
          <w:p w14:paraId="148EEF69" w14:textId="12E1774F" w:rsidR="003F6001" w:rsidRPr="005E1F6B" w:rsidRDefault="003F6001" w:rsidP="003F6001">
            <w:pPr>
              <w:pStyle w:val="Default"/>
              <w:jc w:val="center"/>
              <w:rPr>
                <w:i/>
                <w:lang w:val="uk-UA"/>
              </w:rPr>
            </w:pPr>
            <w:r w:rsidRPr="005E1F6B">
              <w:rPr>
                <w:b/>
                <w:bCs/>
                <w:i/>
                <w:lang w:val="uk-UA"/>
              </w:rPr>
              <w:t>Нормативні акти, якими регламентується надання адміністративної послуги</w:t>
            </w:r>
          </w:p>
        </w:tc>
      </w:tr>
      <w:tr w:rsidR="009467DF" w:rsidRPr="00AE3C21" w14:paraId="21B0ACE7" w14:textId="77777777" w:rsidTr="002F6EF4">
        <w:trPr>
          <w:gridAfter w:val="1"/>
          <w:wAfter w:w="9" w:type="dxa"/>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813"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835" w:type="dxa"/>
          </w:tcPr>
          <w:p w14:paraId="15902789" w14:textId="77777777" w:rsidR="00091594" w:rsidRDefault="00091594" w:rsidP="00091594">
            <w:pPr>
              <w:pStyle w:val="Default"/>
            </w:pPr>
            <w:r w:rsidRPr="00091594">
              <w:t xml:space="preserve">Закон України «Про адміністративні послуги»  від 06.09.2012 р. № 5203-VI; </w:t>
            </w:r>
          </w:p>
          <w:p w14:paraId="460F487C" w14:textId="195CBB75" w:rsidR="00091594" w:rsidRPr="00091594" w:rsidRDefault="00091594" w:rsidP="00091594">
            <w:pPr>
              <w:pStyle w:val="Default"/>
            </w:pPr>
            <w:r w:rsidRPr="00091594">
              <w:t>Закон України «Про адміністративну процедуру» від 17.02.2022 р. № 2073-IX</w:t>
            </w:r>
          </w:p>
          <w:p w14:paraId="4DD93AC6" w14:textId="7F310496" w:rsidR="00091594" w:rsidRPr="005E1F6B" w:rsidRDefault="00091594" w:rsidP="00DE3CD2">
            <w:pPr>
              <w:spacing w:after="0"/>
              <w:jc w:val="both"/>
              <w:rPr>
                <w:rFonts w:ascii="Times New Roman" w:hAnsi="Times New Roman"/>
                <w:sz w:val="24"/>
                <w:szCs w:val="24"/>
              </w:rPr>
            </w:pPr>
            <w:r w:rsidRPr="00091594">
              <w:rPr>
                <w:rFonts w:ascii="Times New Roman" w:hAnsi="Times New Roman"/>
                <w:sz w:val="24"/>
                <w:szCs w:val="24"/>
              </w:rPr>
              <w:t xml:space="preserve">Закон України </w:t>
            </w:r>
            <w:r w:rsidRPr="00091594">
              <w:rPr>
                <w:rFonts w:ascii="Times New Roman" w:eastAsia="Times New Roman" w:hAnsi="Times New Roman"/>
              </w:rPr>
              <w:t>«Про місцеве самоврядування в Україні»</w:t>
            </w:r>
          </w:p>
        </w:tc>
      </w:tr>
      <w:tr w:rsidR="009467DF" w:rsidRPr="00AE3C21" w14:paraId="687794A3" w14:textId="77777777" w:rsidTr="002F6EF4">
        <w:trPr>
          <w:gridAfter w:val="1"/>
          <w:wAfter w:w="9" w:type="dxa"/>
          <w:trHeight w:val="606"/>
          <w:jc w:val="center"/>
        </w:trPr>
        <w:tc>
          <w:tcPr>
            <w:tcW w:w="577" w:type="dxa"/>
          </w:tcPr>
          <w:p w14:paraId="06B91E45" w14:textId="032E8482" w:rsidR="009467DF" w:rsidRDefault="00A73C90">
            <w:pPr>
              <w:pStyle w:val="Default"/>
              <w:rPr>
                <w:lang w:val="uk-UA"/>
              </w:rPr>
            </w:pPr>
            <w:r>
              <w:rPr>
                <w:lang w:val="uk-UA"/>
              </w:rPr>
              <w:t>6</w:t>
            </w:r>
            <w:r w:rsidR="00286E0C">
              <w:rPr>
                <w:lang w:val="uk-UA"/>
              </w:rPr>
              <w:t>.</w:t>
            </w:r>
          </w:p>
        </w:tc>
        <w:tc>
          <w:tcPr>
            <w:tcW w:w="3813"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835" w:type="dxa"/>
          </w:tcPr>
          <w:p w14:paraId="4772A0C7" w14:textId="1689ED6C" w:rsidR="00FD22F1" w:rsidRPr="005E1F6B" w:rsidRDefault="002F6EF4" w:rsidP="00835B4D">
            <w:pPr>
              <w:pStyle w:val="Default"/>
              <w:jc w:val="both"/>
              <w:rPr>
                <w:spacing w:val="-8"/>
                <w:lang w:val="uk-UA"/>
              </w:rPr>
            </w:pPr>
            <w:r w:rsidRPr="005E1F6B">
              <w:rPr>
                <w:spacing w:val="-8"/>
                <w:lang w:val="uk-UA"/>
              </w:rPr>
              <w:t xml:space="preserve">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w:t>
            </w:r>
            <w:r w:rsidR="00FD22F1" w:rsidRPr="005E1F6B">
              <w:rPr>
                <w:spacing w:val="-8"/>
                <w:lang w:val="uk-UA"/>
              </w:rPr>
              <w:t xml:space="preserve"> зі з</w:t>
            </w:r>
            <w:r w:rsidR="00C226C0">
              <w:rPr>
                <w:spacing w:val="-8"/>
                <w:lang w:val="uk-UA"/>
              </w:rPr>
              <w:t>м</w:t>
            </w:r>
            <w:r w:rsidR="00FD22F1" w:rsidRPr="005E1F6B">
              <w:rPr>
                <w:spacing w:val="-8"/>
                <w:lang w:val="uk-UA"/>
              </w:rPr>
              <w:t>інами</w:t>
            </w:r>
          </w:p>
          <w:p w14:paraId="32EDD0FF" w14:textId="5EF65932" w:rsidR="009467DF" w:rsidRPr="00ED0BAA" w:rsidRDefault="00A73C90" w:rsidP="00091594">
            <w:pPr>
              <w:pStyle w:val="Default"/>
              <w:jc w:val="both"/>
              <w:rPr>
                <w:rFonts w:eastAsia="Times New Roman"/>
                <w:color w:val="auto"/>
                <w:lang w:val="uk-UA"/>
              </w:rPr>
            </w:pPr>
            <w:r w:rsidRPr="005E1F6B">
              <w:rPr>
                <w:rFonts w:eastAsia="Times New Roman"/>
                <w:color w:val="auto"/>
                <w:lang w:val="uk-UA"/>
              </w:rPr>
              <w:t xml:space="preserve">Рішення міської ради від </w:t>
            </w:r>
            <w:r w:rsidR="00ED0BAA">
              <w:rPr>
                <w:rFonts w:eastAsia="Times New Roman"/>
                <w:color w:val="auto"/>
                <w:lang w:val="uk-UA"/>
              </w:rPr>
              <w:t>18</w:t>
            </w:r>
            <w:r w:rsidRPr="005E1F6B">
              <w:rPr>
                <w:rFonts w:eastAsia="Times New Roman"/>
                <w:color w:val="auto"/>
                <w:lang w:val="uk-UA"/>
              </w:rPr>
              <w:t>.0</w:t>
            </w:r>
            <w:r w:rsidR="00ED0BAA">
              <w:rPr>
                <w:rFonts w:eastAsia="Times New Roman"/>
                <w:color w:val="auto"/>
                <w:lang w:val="uk-UA"/>
              </w:rPr>
              <w:t>7</w:t>
            </w:r>
            <w:r w:rsidRPr="005E1F6B">
              <w:rPr>
                <w:rFonts w:eastAsia="Times New Roman"/>
                <w:color w:val="auto"/>
                <w:lang w:val="uk-UA"/>
              </w:rPr>
              <w:t>.20</w:t>
            </w:r>
            <w:r w:rsidR="000C0B9E" w:rsidRPr="005E1F6B">
              <w:rPr>
                <w:rFonts w:eastAsia="Times New Roman"/>
                <w:color w:val="auto"/>
                <w:lang w:val="uk-UA"/>
              </w:rPr>
              <w:t>2</w:t>
            </w:r>
            <w:r w:rsidR="00051ABC" w:rsidRPr="005E1F6B">
              <w:rPr>
                <w:rFonts w:eastAsia="Times New Roman"/>
                <w:color w:val="auto"/>
                <w:lang w:val="uk-UA"/>
              </w:rPr>
              <w:t>4</w:t>
            </w:r>
            <w:r w:rsidRPr="005E1F6B">
              <w:rPr>
                <w:rFonts w:eastAsia="Times New Roman"/>
                <w:color w:val="auto"/>
                <w:lang w:val="uk-UA"/>
              </w:rPr>
              <w:t>р. №</w:t>
            </w:r>
            <w:r w:rsidR="00051ABC" w:rsidRPr="005E1F6B">
              <w:rPr>
                <w:rFonts w:eastAsia="Times New Roman"/>
                <w:color w:val="auto"/>
                <w:lang w:val="uk-UA"/>
              </w:rPr>
              <w:t xml:space="preserve"> </w:t>
            </w:r>
            <w:r w:rsidR="00ED0BAA">
              <w:rPr>
                <w:rFonts w:eastAsia="Times New Roman"/>
                <w:color w:val="auto"/>
                <w:lang w:val="uk-UA"/>
              </w:rPr>
              <w:t>1690</w:t>
            </w:r>
            <w:r w:rsidRPr="005E1F6B">
              <w:rPr>
                <w:rFonts w:eastAsia="Times New Roman"/>
                <w:color w:val="auto"/>
                <w:lang w:val="uk-UA"/>
              </w:rPr>
              <w:t xml:space="preserve"> «</w:t>
            </w:r>
            <w:r w:rsidR="00ED0BAA" w:rsidRPr="00ED0BAA">
              <w:rPr>
                <w:rFonts w:eastAsia="Times New Roman"/>
                <w:color w:val="auto"/>
                <w:lang w:val="uk-UA"/>
              </w:rPr>
              <w:t>Про затвердження Порядку здійснення компенсації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w:t>
            </w:r>
            <w:r w:rsidR="00704A53">
              <w:rPr>
                <w:rFonts w:eastAsia="Times New Roman"/>
                <w:color w:val="auto"/>
                <w:lang w:val="uk-UA"/>
              </w:rPr>
              <w:t>» зі змінами</w:t>
            </w:r>
          </w:p>
        </w:tc>
      </w:tr>
      <w:tr w:rsidR="00DC62DE" w:rsidRPr="00DC62DE" w14:paraId="16BD804A" w14:textId="77777777" w:rsidTr="002F6EF4">
        <w:trPr>
          <w:trHeight w:val="201"/>
          <w:jc w:val="center"/>
        </w:trPr>
        <w:tc>
          <w:tcPr>
            <w:tcW w:w="10234" w:type="dxa"/>
            <w:gridSpan w:val="4"/>
          </w:tcPr>
          <w:p w14:paraId="0C0E2C13" w14:textId="5546DAF5" w:rsidR="00DC62DE" w:rsidRPr="005E1F6B" w:rsidRDefault="00DC62DE" w:rsidP="00DC62DE">
            <w:pPr>
              <w:pStyle w:val="Default"/>
              <w:jc w:val="center"/>
              <w:rPr>
                <w:b/>
                <w:i/>
                <w:lang w:val="uk-UA"/>
              </w:rPr>
            </w:pPr>
            <w:r w:rsidRPr="005E1F6B">
              <w:rPr>
                <w:b/>
                <w:i/>
                <w:lang w:val="uk-UA"/>
              </w:rPr>
              <w:t>Умови отримання адміністративної послуги</w:t>
            </w:r>
          </w:p>
        </w:tc>
      </w:tr>
      <w:tr w:rsidR="007067D5" w:rsidRPr="000D31A5" w14:paraId="1336FD9A" w14:textId="77777777" w:rsidTr="002F6EF4">
        <w:trPr>
          <w:gridAfter w:val="1"/>
          <w:wAfter w:w="9" w:type="dxa"/>
          <w:trHeight w:val="606"/>
          <w:jc w:val="center"/>
        </w:trPr>
        <w:tc>
          <w:tcPr>
            <w:tcW w:w="577" w:type="dxa"/>
          </w:tcPr>
          <w:p w14:paraId="635C29C6" w14:textId="24AB2330" w:rsidR="007067D5" w:rsidRPr="00AE3C21" w:rsidRDefault="00CD5034">
            <w:pPr>
              <w:pStyle w:val="Default"/>
              <w:rPr>
                <w:lang w:val="uk-UA"/>
              </w:rPr>
            </w:pPr>
            <w:r>
              <w:rPr>
                <w:lang w:val="uk-UA"/>
              </w:rPr>
              <w:lastRenderedPageBreak/>
              <w:t>7</w:t>
            </w:r>
            <w:r w:rsidR="00286E0C">
              <w:rPr>
                <w:lang w:val="uk-UA"/>
              </w:rPr>
              <w:t>.</w:t>
            </w:r>
          </w:p>
        </w:tc>
        <w:tc>
          <w:tcPr>
            <w:tcW w:w="3813"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835" w:type="dxa"/>
          </w:tcPr>
          <w:p w14:paraId="210BB4FE" w14:textId="0EE9E190" w:rsidR="00ED0BAA" w:rsidRPr="00ED0BAA" w:rsidRDefault="00EF0668" w:rsidP="00ED0BAA">
            <w:pPr>
              <w:spacing w:before="120" w:after="25" w:line="240" w:lineRule="auto"/>
              <w:ind w:right="-2"/>
              <w:contextualSpacing/>
              <w:jc w:val="both"/>
              <w:rPr>
                <w:rFonts w:ascii="Times New Roman" w:hAnsi="Times New Roman"/>
                <w:sz w:val="24"/>
                <w:szCs w:val="28"/>
              </w:rPr>
            </w:pPr>
            <w:r>
              <w:rPr>
                <w:rFonts w:ascii="Times New Roman" w:hAnsi="Times New Roman"/>
                <w:sz w:val="24"/>
                <w:szCs w:val="28"/>
              </w:rPr>
              <w:t xml:space="preserve">     </w:t>
            </w:r>
            <w:r w:rsidR="00ED0BAA" w:rsidRPr="00ED0BAA">
              <w:rPr>
                <w:rFonts w:ascii="Times New Roman" w:hAnsi="Times New Roman"/>
                <w:sz w:val="24"/>
                <w:szCs w:val="28"/>
              </w:rPr>
              <w:t>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(далі – компенсація частини вартості придбання та встановлення додаткового джерела безперебійного живлення ), а саме:</w:t>
            </w:r>
          </w:p>
          <w:p w14:paraId="592B4ADA" w14:textId="15BF8A58" w:rsidR="00ED0BAA" w:rsidRPr="00ED0BAA" w:rsidRDefault="00ED0BAA" w:rsidP="00ED0BAA">
            <w:pPr>
              <w:pStyle w:val="a4"/>
              <w:numPr>
                <w:ilvl w:val="0"/>
                <w:numId w:val="11"/>
              </w:numPr>
              <w:spacing w:before="120" w:after="25" w:line="240" w:lineRule="auto"/>
              <w:ind w:left="0" w:right="-2" w:firstLine="179"/>
              <w:jc w:val="both"/>
              <w:rPr>
                <w:rFonts w:ascii="Times New Roman" w:hAnsi="Times New Roman"/>
                <w:sz w:val="24"/>
                <w:szCs w:val="28"/>
              </w:rPr>
            </w:pPr>
            <w:r w:rsidRPr="00ED0BAA">
              <w:rPr>
                <w:rFonts w:ascii="Times New Roman" w:hAnsi="Times New Roman"/>
                <w:sz w:val="24"/>
                <w:szCs w:val="28"/>
              </w:rPr>
              <w:t>сім’ям загиблих (померлих), безвісти зниклих за особливих обставин Захисників і Захисниць України, в тому числі:</w:t>
            </w:r>
          </w:p>
          <w:p w14:paraId="6CE38155" w14:textId="77777777" w:rsidR="00ED0BAA" w:rsidRPr="00ED0BAA" w:rsidRDefault="00ED0BAA" w:rsidP="00ED0BAA">
            <w:pPr>
              <w:numPr>
                <w:ilvl w:val="0"/>
                <w:numId w:val="9"/>
              </w:numPr>
              <w:spacing w:after="14" w:line="268" w:lineRule="auto"/>
              <w:ind w:left="0" w:firstLine="179"/>
              <w:contextualSpacing/>
              <w:jc w:val="both"/>
              <w:rPr>
                <w:rFonts w:ascii="Times New Roman" w:hAnsi="Times New Roman"/>
                <w:sz w:val="24"/>
                <w:szCs w:val="28"/>
              </w:rPr>
            </w:pPr>
            <w:r w:rsidRPr="00ED0BAA">
              <w:rPr>
                <w:rFonts w:ascii="Times New Roman" w:hAnsi="Times New Roman"/>
                <w:sz w:val="24"/>
                <w:szCs w:val="28"/>
              </w:rPr>
              <w:t xml:space="preserve">членам сім’ї загиблого (померлого) Захисника і Захисниці України, яким встановлено статус згідно зі статтею </w:t>
            </w:r>
            <w:r w:rsidRPr="00ED0BAA">
              <w:rPr>
                <w:rFonts w:ascii="Times New Roman" w:hAnsi="Times New Roman"/>
                <w:bCs/>
                <w:sz w:val="24"/>
                <w:szCs w:val="28"/>
                <w:shd w:val="clear" w:color="auto" w:fill="FFFFFF"/>
              </w:rPr>
              <w:t>10</w:t>
            </w:r>
            <w:r w:rsidRPr="00ED0BAA">
              <w:rPr>
                <w:rFonts w:ascii="Times New Roman" w:hAnsi="Times New Roman"/>
                <w:bCs/>
                <w:sz w:val="24"/>
                <w:szCs w:val="28"/>
                <w:shd w:val="clear" w:color="auto" w:fill="FFFFFF"/>
                <w:vertAlign w:val="superscript"/>
              </w:rPr>
              <w:t>1</w:t>
            </w:r>
            <w:r w:rsidRPr="00ED0BAA">
              <w:rPr>
                <w:rFonts w:ascii="Times New Roman" w:hAnsi="Times New Roman"/>
                <w:sz w:val="24"/>
                <w:szCs w:val="28"/>
              </w:rPr>
              <w:t xml:space="preserve"> Закону України «Про статус ветеранів війни, гарантії їх соціального захисту»;</w:t>
            </w:r>
          </w:p>
          <w:p w14:paraId="6EE5888C" w14:textId="77777777" w:rsidR="00ED0BAA" w:rsidRPr="00ED0BAA" w:rsidRDefault="00ED0BAA" w:rsidP="00ED0BAA">
            <w:pPr>
              <w:numPr>
                <w:ilvl w:val="0"/>
                <w:numId w:val="9"/>
              </w:numPr>
              <w:spacing w:before="120" w:after="25" w:line="240" w:lineRule="auto"/>
              <w:ind w:left="0" w:right="-2" w:firstLine="179"/>
              <w:contextualSpacing/>
              <w:jc w:val="both"/>
              <w:rPr>
                <w:rFonts w:ascii="Times New Roman" w:hAnsi="Times New Roman"/>
                <w:sz w:val="24"/>
                <w:szCs w:val="28"/>
              </w:rPr>
            </w:pPr>
            <w:r w:rsidRPr="00ED0BAA">
              <w:rPr>
                <w:rFonts w:ascii="Times New Roman" w:hAnsi="Times New Roman"/>
                <w:sz w:val="24"/>
                <w:szCs w:val="28"/>
              </w:rPr>
              <w:t>членам сім’ї загиблого (померлого) ветерана війни, який брав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яким встановлено статус згідно з пунктом 1 статті 10 Закону України «Про статус ветеранів війни, гарантії їх соціального захисту»;</w:t>
            </w:r>
          </w:p>
          <w:p w14:paraId="76B447A3" w14:textId="3481B18C" w:rsidR="00ED0BAA" w:rsidRDefault="00ED0BAA" w:rsidP="00ED0BAA">
            <w:pPr>
              <w:numPr>
                <w:ilvl w:val="0"/>
                <w:numId w:val="9"/>
              </w:numPr>
              <w:spacing w:after="0" w:line="268" w:lineRule="auto"/>
              <w:ind w:left="0" w:firstLine="179"/>
              <w:contextualSpacing/>
              <w:jc w:val="both"/>
              <w:rPr>
                <w:rFonts w:ascii="Times New Roman" w:hAnsi="Times New Roman"/>
                <w:sz w:val="24"/>
                <w:szCs w:val="28"/>
              </w:rPr>
            </w:pPr>
            <w:r w:rsidRPr="00ED0BAA">
              <w:rPr>
                <w:rFonts w:ascii="Times New Roman" w:hAnsi="Times New Roman"/>
                <w:sz w:val="24"/>
                <w:szCs w:val="28"/>
              </w:rPr>
              <w:t>членам сім’ї зниклого безвісти за особливих обставин військовослужбовця (який зник безвісти під час безпосередньої участі у захисті суверенітету і територіальної цілісності України, починаючи з 2014 року);</w:t>
            </w:r>
          </w:p>
          <w:p w14:paraId="26184966" w14:textId="43BE23E6" w:rsidR="00ED0BAA" w:rsidRPr="00ED0BAA" w:rsidRDefault="00ED0BAA" w:rsidP="00ED0BAA">
            <w:pPr>
              <w:pStyle w:val="a4"/>
              <w:numPr>
                <w:ilvl w:val="0"/>
                <w:numId w:val="11"/>
              </w:numPr>
              <w:spacing w:after="0" w:line="268" w:lineRule="auto"/>
              <w:ind w:left="0" w:firstLine="179"/>
              <w:jc w:val="both"/>
              <w:rPr>
                <w:rFonts w:ascii="Times New Roman" w:hAnsi="Times New Roman"/>
                <w:sz w:val="24"/>
                <w:szCs w:val="24"/>
              </w:rPr>
            </w:pPr>
            <w:r w:rsidRPr="00ED0BAA">
              <w:rPr>
                <w:rFonts w:ascii="Times New Roman" w:hAnsi="Times New Roman"/>
                <w:sz w:val="24"/>
                <w:szCs w:val="24"/>
              </w:rPr>
              <w:t>особам, які є одержувачами державної допомоги на дітей одиноким матерям;</w:t>
            </w:r>
          </w:p>
          <w:p w14:paraId="0CC49C95" w14:textId="77777777" w:rsidR="00ED0BAA" w:rsidRPr="00ED0BAA" w:rsidRDefault="00ED0BAA" w:rsidP="00ED0BAA">
            <w:pPr>
              <w:numPr>
                <w:ilvl w:val="0"/>
                <w:numId w:val="11"/>
              </w:numPr>
              <w:spacing w:after="0" w:line="268" w:lineRule="auto"/>
              <w:ind w:left="0" w:firstLine="179"/>
              <w:contextualSpacing/>
              <w:jc w:val="both"/>
              <w:rPr>
                <w:rFonts w:ascii="Times New Roman" w:hAnsi="Times New Roman"/>
                <w:sz w:val="24"/>
                <w:szCs w:val="24"/>
              </w:rPr>
            </w:pPr>
            <w:r w:rsidRPr="00ED0BAA">
              <w:rPr>
                <w:rFonts w:ascii="Times New Roman" w:hAnsi="Times New Roman"/>
                <w:sz w:val="24"/>
                <w:szCs w:val="24"/>
              </w:rPr>
              <w:t>особам, які є одержувачами державної соціальної допомоги, передбаченої Законом України “Про державну соціальну допомогу малозабезпеченим сім’ям”;</w:t>
            </w:r>
          </w:p>
          <w:p w14:paraId="6DB7C164" w14:textId="77777777" w:rsidR="00ED0BAA" w:rsidRPr="00ED0BAA" w:rsidRDefault="00ED0BAA" w:rsidP="00ED0BAA">
            <w:pPr>
              <w:numPr>
                <w:ilvl w:val="0"/>
                <w:numId w:val="11"/>
              </w:numPr>
              <w:spacing w:after="0" w:line="268" w:lineRule="auto"/>
              <w:ind w:left="0" w:firstLine="179"/>
              <w:contextualSpacing/>
              <w:jc w:val="both"/>
              <w:rPr>
                <w:rFonts w:ascii="Times New Roman" w:hAnsi="Times New Roman"/>
                <w:sz w:val="24"/>
                <w:szCs w:val="24"/>
              </w:rPr>
            </w:pPr>
            <w:r w:rsidRPr="00ED0BAA">
              <w:rPr>
                <w:rFonts w:ascii="Times New Roman" w:hAnsi="Times New Roman"/>
                <w:sz w:val="24"/>
                <w:szCs w:val="24"/>
              </w:rPr>
              <w:t>особам, які є одержувачами державної соціальної допомоги на дітей з інвалідністю;</w:t>
            </w:r>
          </w:p>
          <w:p w14:paraId="4C571EFE" w14:textId="77777777" w:rsidR="00ED0BAA" w:rsidRPr="00ED0BAA" w:rsidRDefault="00ED0BAA" w:rsidP="00ED0BAA">
            <w:pPr>
              <w:numPr>
                <w:ilvl w:val="0"/>
                <w:numId w:val="11"/>
              </w:numPr>
              <w:spacing w:after="0" w:line="268" w:lineRule="auto"/>
              <w:ind w:left="0" w:firstLine="179"/>
              <w:contextualSpacing/>
              <w:jc w:val="both"/>
              <w:rPr>
                <w:rFonts w:ascii="Times New Roman" w:hAnsi="Times New Roman"/>
                <w:sz w:val="24"/>
                <w:szCs w:val="24"/>
              </w:rPr>
            </w:pPr>
            <w:r w:rsidRPr="00ED0BAA">
              <w:rPr>
                <w:rFonts w:ascii="Times New Roman" w:hAnsi="Times New Roman"/>
                <w:sz w:val="24"/>
                <w:szCs w:val="24"/>
              </w:rPr>
              <w:t>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64EB1C9A" w14:textId="6E018BA5" w:rsidR="00ED0BAA" w:rsidRPr="00ED0BAA" w:rsidRDefault="00ED0BAA" w:rsidP="00ED0BAA">
            <w:pPr>
              <w:numPr>
                <w:ilvl w:val="0"/>
                <w:numId w:val="11"/>
              </w:numPr>
              <w:spacing w:after="0" w:line="268" w:lineRule="auto"/>
              <w:ind w:left="0" w:firstLine="179"/>
              <w:contextualSpacing/>
              <w:jc w:val="both"/>
              <w:rPr>
                <w:rFonts w:ascii="Times New Roman" w:hAnsi="Times New Roman"/>
                <w:sz w:val="24"/>
                <w:szCs w:val="24"/>
              </w:rPr>
            </w:pPr>
            <w:r w:rsidRPr="00ED0BAA">
              <w:rPr>
                <w:rFonts w:ascii="Times New Roman" w:hAnsi="Times New Roman"/>
                <w:sz w:val="24"/>
                <w:szCs w:val="24"/>
              </w:rPr>
              <w:t xml:space="preserve"> багатодітним сім’ям (одному з батьків, які виховують 3-оє і більше дітей), які перебувають на </w:t>
            </w:r>
            <w:r w:rsidRPr="00ED0BAA">
              <w:rPr>
                <w:rFonts w:ascii="Times New Roman" w:hAnsi="Times New Roman"/>
                <w:sz w:val="24"/>
                <w:szCs w:val="24"/>
              </w:rPr>
              <w:lastRenderedPageBreak/>
              <w:t>обліку в Головному управлінні Пенсійного фонду України у Вінницькій області та отримують  пільги на оплату за житлово-комунальні послуги, придбання скрапленого газу та пічного палива відповідно до постанови Кабінету Міністрів України від 17 квітня 2019 р. № 373 «Деякі питання надання житлових субсидій та пільг на оплату житлово-комунальних послуг, придбання твердого палива і скрапленого газу у грошовій формі»;</w:t>
            </w:r>
          </w:p>
          <w:p w14:paraId="2AB53AAE" w14:textId="77777777" w:rsidR="00ED0BAA" w:rsidRPr="00ED0BAA" w:rsidRDefault="00ED0BAA" w:rsidP="00ED0BAA">
            <w:pPr>
              <w:numPr>
                <w:ilvl w:val="0"/>
                <w:numId w:val="11"/>
              </w:numPr>
              <w:spacing w:after="0" w:line="268" w:lineRule="auto"/>
              <w:ind w:left="0" w:firstLine="179"/>
              <w:contextualSpacing/>
              <w:jc w:val="both"/>
              <w:rPr>
                <w:rFonts w:ascii="Times New Roman" w:hAnsi="Times New Roman"/>
                <w:sz w:val="24"/>
                <w:szCs w:val="24"/>
              </w:rPr>
            </w:pPr>
            <w:r w:rsidRPr="00ED0BAA">
              <w:rPr>
                <w:rFonts w:ascii="Times New Roman" w:hAnsi="Times New Roman"/>
                <w:sz w:val="24"/>
                <w:szCs w:val="24"/>
              </w:rPr>
              <w:t>одиноким пенсіонерам, які перебувають на обліку у Вінницькому міському територіальному центрі соціального обслуговування та отримують соціальну послугу «догляд вдома».</w:t>
            </w:r>
          </w:p>
          <w:p w14:paraId="00A33DE9" w14:textId="2EA1F8C7" w:rsidR="002B4F6D" w:rsidRPr="002B4F6D" w:rsidRDefault="002B4F6D" w:rsidP="002B4F6D">
            <w:pPr>
              <w:spacing w:after="0" w:line="240" w:lineRule="auto"/>
              <w:ind w:left="37" w:firstLine="426"/>
              <w:contextualSpacing/>
              <w:jc w:val="both"/>
              <w:rPr>
                <w:rFonts w:ascii="Times New Roman" w:hAnsi="Times New Roman"/>
                <w:sz w:val="24"/>
                <w:szCs w:val="24"/>
              </w:rPr>
            </w:pPr>
            <w:r w:rsidRPr="002B4F6D">
              <w:rPr>
                <w:rFonts w:ascii="Times New Roman" w:hAnsi="Times New Roman"/>
                <w:sz w:val="24"/>
                <w:szCs w:val="24"/>
              </w:rPr>
              <w:t>До членів сімей загиблих (померлих) безвісти зниклих за особливих обставин Захисників і Захисниць України, зазначених в п. 1.1.1.</w:t>
            </w:r>
            <w:r>
              <w:rPr>
                <w:rFonts w:ascii="Times New Roman" w:hAnsi="Times New Roman"/>
                <w:sz w:val="24"/>
                <w:szCs w:val="24"/>
              </w:rPr>
              <w:t xml:space="preserve"> Порядку</w:t>
            </w:r>
            <w:r w:rsidRPr="002B4F6D">
              <w:rPr>
                <w:rFonts w:ascii="Times New Roman" w:hAnsi="Times New Roman"/>
                <w:sz w:val="24"/>
                <w:szCs w:val="24"/>
              </w:rPr>
              <w:t xml:space="preserve"> належать:</w:t>
            </w:r>
          </w:p>
          <w:p w14:paraId="118AC0D4" w14:textId="77777777" w:rsidR="002B4F6D" w:rsidRPr="002B4F6D" w:rsidRDefault="002B4F6D" w:rsidP="002B4F6D">
            <w:pPr>
              <w:spacing w:after="0" w:line="240" w:lineRule="auto"/>
              <w:ind w:left="37" w:firstLine="426"/>
              <w:contextualSpacing/>
              <w:jc w:val="both"/>
              <w:rPr>
                <w:rFonts w:ascii="Times New Roman" w:hAnsi="Times New Roman"/>
                <w:sz w:val="24"/>
                <w:szCs w:val="24"/>
              </w:rPr>
            </w:pPr>
            <w:r w:rsidRPr="002B4F6D">
              <w:rPr>
                <w:rFonts w:ascii="Times New Roman" w:hAnsi="Times New Roman"/>
                <w:sz w:val="24"/>
                <w:szCs w:val="24"/>
              </w:rPr>
              <w:t>- батьки;</w:t>
            </w:r>
          </w:p>
          <w:p w14:paraId="0CD313E7" w14:textId="1F3BF085" w:rsidR="002B4F6D" w:rsidRPr="002B4F6D" w:rsidRDefault="002B4F6D" w:rsidP="002B4F6D">
            <w:pPr>
              <w:spacing w:after="0" w:line="240" w:lineRule="auto"/>
              <w:ind w:left="37" w:firstLine="426"/>
              <w:contextualSpacing/>
              <w:jc w:val="both"/>
              <w:rPr>
                <w:rFonts w:ascii="Times New Roman" w:hAnsi="Times New Roman"/>
                <w:sz w:val="24"/>
                <w:szCs w:val="24"/>
              </w:rPr>
            </w:pPr>
            <w:r w:rsidRPr="002B4F6D">
              <w:rPr>
                <w:rFonts w:ascii="Times New Roman" w:hAnsi="Times New Roman"/>
                <w:sz w:val="24"/>
                <w:szCs w:val="24"/>
              </w:rPr>
              <w:t>- один із подружжя, який не одружився вдруге, незалежно від того, виплачується йому пенсія чи ні;</w:t>
            </w:r>
          </w:p>
          <w:p w14:paraId="18AF4253" w14:textId="77777777" w:rsidR="002B4F6D" w:rsidRPr="002B4F6D" w:rsidRDefault="002B4F6D" w:rsidP="002B4F6D">
            <w:pPr>
              <w:spacing w:after="0" w:line="240" w:lineRule="auto"/>
              <w:ind w:left="37" w:firstLine="426"/>
              <w:contextualSpacing/>
              <w:jc w:val="both"/>
              <w:rPr>
                <w:rFonts w:ascii="Times New Roman" w:hAnsi="Times New Roman"/>
                <w:sz w:val="24"/>
                <w:szCs w:val="24"/>
              </w:rPr>
            </w:pPr>
            <w:r w:rsidRPr="002B4F6D">
              <w:rPr>
                <w:rFonts w:ascii="Times New Roman" w:hAnsi="Times New Roman"/>
                <w:sz w:val="24"/>
                <w:szCs w:val="24"/>
              </w:rPr>
              <w:t>- повнолітні діти, які не мають (і не мали) своїх сімей;</w:t>
            </w:r>
          </w:p>
          <w:p w14:paraId="33D733B0" w14:textId="45DC6D2C" w:rsidR="002B4F6D" w:rsidRPr="002B4F6D" w:rsidRDefault="002B4F6D" w:rsidP="002B4F6D">
            <w:pPr>
              <w:spacing w:after="0" w:line="240" w:lineRule="auto"/>
              <w:ind w:left="37" w:firstLine="426"/>
              <w:contextualSpacing/>
              <w:jc w:val="both"/>
              <w:rPr>
                <w:rFonts w:ascii="Times New Roman" w:hAnsi="Times New Roman"/>
                <w:sz w:val="24"/>
                <w:szCs w:val="24"/>
              </w:rPr>
            </w:pPr>
            <w:r w:rsidRPr="002B4F6D">
              <w:rPr>
                <w:rFonts w:ascii="Times New Roman" w:hAnsi="Times New Roman"/>
                <w:sz w:val="24"/>
                <w:szCs w:val="24"/>
              </w:rPr>
              <w:t>- повнолітні діти, які мають свої сім’ї, але стали особами з інвалідністю до досягнення повноліття;</w:t>
            </w:r>
          </w:p>
          <w:p w14:paraId="61E6C070" w14:textId="77777777" w:rsidR="002B4F6D" w:rsidRPr="002B4F6D" w:rsidRDefault="002B4F6D" w:rsidP="002B4F6D">
            <w:pPr>
              <w:spacing w:after="0" w:line="240" w:lineRule="auto"/>
              <w:ind w:left="37" w:firstLine="426"/>
              <w:contextualSpacing/>
              <w:jc w:val="both"/>
              <w:rPr>
                <w:rFonts w:ascii="Times New Roman" w:hAnsi="Times New Roman"/>
                <w:sz w:val="24"/>
                <w:szCs w:val="24"/>
              </w:rPr>
            </w:pPr>
            <w:r w:rsidRPr="002B4F6D">
              <w:rPr>
                <w:rFonts w:ascii="Times New Roman" w:hAnsi="Times New Roman"/>
                <w:sz w:val="24"/>
                <w:szCs w:val="24"/>
              </w:rPr>
              <w:t>- повнолітні діти, обоє з батьків яких загинули або пропали безвісти;</w:t>
            </w:r>
          </w:p>
          <w:p w14:paraId="6E4975BE" w14:textId="08EAC04D" w:rsidR="007067D5" w:rsidRPr="005E1F6B" w:rsidRDefault="002B4F6D" w:rsidP="00B14847">
            <w:pPr>
              <w:spacing w:after="0" w:line="240" w:lineRule="auto"/>
              <w:ind w:left="37" w:firstLine="426"/>
              <w:contextualSpacing/>
              <w:jc w:val="both"/>
              <w:rPr>
                <w:rFonts w:ascii="Times New Roman" w:hAnsi="Times New Roman"/>
                <w:spacing w:val="-8"/>
                <w:sz w:val="24"/>
                <w:szCs w:val="24"/>
              </w:rPr>
            </w:pPr>
            <w:r w:rsidRPr="002B4F6D">
              <w:rPr>
                <w:rFonts w:ascii="Times New Roman" w:hAnsi="Times New Roman"/>
                <w:sz w:val="24"/>
                <w:szCs w:val="24"/>
              </w:rPr>
              <w:t>- неповнолітні та малолітні діти (в разі відсутності зареєстрованої в домогосподарстві повнолітньої особи, яка є членом сім’ї загиблого (померлого) чи безвісти зниклого Захисника чи Захисниці України)</w:t>
            </w:r>
          </w:p>
        </w:tc>
      </w:tr>
      <w:tr w:rsidR="00286E0C" w:rsidRPr="00AE3C21" w14:paraId="7D79081E" w14:textId="77777777" w:rsidTr="002F6EF4">
        <w:trPr>
          <w:gridAfter w:val="1"/>
          <w:wAfter w:w="9" w:type="dxa"/>
          <w:trHeight w:val="606"/>
          <w:jc w:val="center"/>
        </w:trPr>
        <w:tc>
          <w:tcPr>
            <w:tcW w:w="577" w:type="dxa"/>
          </w:tcPr>
          <w:p w14:paraId="1477E142" w14:textId="4252D5D7" w:rsidR="00286E0C" w:rsidRPr="00AE3C21" w:rsidRDefault="00CD5034">
            <w:pPr>
              <w:pStyle w:val="Default"/>
              <w:rPr>
                <w:lang w:val="uk-UA"/>
              </w:rPr>
            </w:pPr>
            <w:r>
              <w:rPr>
                <w:lang w:val="uk-UA"/>
              </w:rPr>
              <w:lastRenderedPageBreak/>
              <w:t>8</w:t>
            </w:r>
            <w:r w:rsidR="00286E0C">
              <w:rPr>
                <w:lang w:val="uk-UA"/>
              </w:rPr>
              <w:t>.</w:t>
            </w:r>
          </w:p>
        </w:tc>
        <w:tc>
          <w:tcPr>
            <w:tcW w:w="3813"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835" w:type="dxa"/>
          </w:tcPr>
          <w:p w14:paraId="3526FD04" w14:textId="0D5B3D37" w:rsidR="00B14847" w:rsidRPr="00B14847" w:rsidRDefault="00B14847" w:rsidP="00B14847">
            <w:pPr>
              <w:spacing w:after="0" w:line="240" w:lineRule="auto"/>
              <w:jc w:val="both"/>
              <w:rPr>
                <w:rFonts w:ascii="Times New Roman" w:hAnsi="Times New Roman"/>
                <w:color w:val="000000"/>
                <w:spacing w:val="-8"/>
                <w:sz w:val="24"/>
                <w:szCs w:val="24"/>
              </w:rPr>
            </w:pPr>
            <w:r>
              <w:rPr>
                <w:rFonts w:ascii="Times New Roman" w:hAnsi="Times New Roman"/>
                <w:color w:val="000000"/>
                <w:spacing w:val="-8"/>
                <w:sz w:val="24"/>
                <w:szCs w:val="24"/>
              </w:rPr>
              <w:t xml:space="preserve">        </w:t>
            </w:r>
            <w:r w:rsidRPr="00B14847">
              <w:rPr>
                <w:rFonts w:ascii="Times New Roman" w:hAnsi="Times New Roman"/>
                <w:color w:val="000000"/>
                <w:spacing w:val="-8"/>
                <w:sz w:val="24"/>
                <w:szCs w:val="24"/>
              </w:rPr>
              <w:t>Для отримання компенсації частини вартості придбання та встановлення додаткового джерела безперебійного живлення заявник за місцем реєстрації подає до Управлінь соціального захисту населення (Лівобережне) або (Правобережне) Департаменту соціальної політики міської ради (далі - Управління) заяву на ім’я міського голови встановленої форми (додаток 1</w:t>
            </w:r>
            <w:r>
              <w:rPr>
                <w:rFonts w:ascii="Times New Roman" w:hAnsi="Times New Roman"/>
                <w:color w:val="000000"/>
                <w:spacing w:val="-8"/>
                <w:sz w:val="24"/>
                <w:szCs w:val="24"/>
              </w:rPr>
              <w:t xml:space="preserve"> до Порядку</w:t>
            </w:r>
            <w:r w:rsidRPr="00B14847">
              <w:rPr>
                <w:rFonts w:ascii="Times New Roman" w:hAnsi="Times New Roman"/>
                <w:color w:val="000000"/>
                <w:spacing w:val="-8"/>
                <w:sz w:val="24"/>
                <w:szCs w:val="24"/>
              </w:rPr>
              <w:t>), а також отримує від Управління роз’яснення щодо своїх прав та обов’язків, передбачених Законом України «Про адміністративну процедуру».</w:t>
            </w:r>
          </w:p>
          <w:p w14:paraId="0C956855" w14:textId="7E76D014" w:rsidR="00B14847" w:rsidRPr="00B14847" w:rsidRDefault="00B14847" w:rsidP="00B14847">
            <w:pPr>
              <w:spacing w:after="0" w:line="240" w:lineRule="auto"/>
              <w:jc w:val="both"/>
              <w:rPr>
                <w:rFonts w:ascii="Times New Roman" w:hAnsi="Times New Roman"/>
                <w:color w:val="000000"/>
                <w:spacing w:val="-8"/>
                <w:sz w:val="24"/>
                <w:szCs w:val="24"/>
              </w:rPr>
            </w:pPr>
            <w:r>
              <w:rPr>
                <w:rFonts w:ascii="Times New Roman" w:hAnsi="Times New Roman"/>
                <w:color w:val="000000"/>
                <w:spacing w:val="-8"/>
                <w:sz w:val="24"/>
                <w:szCs w:val="24"/>
              </w:rPr>
              <w:t xml:space="preserve">        </w:t>
            </w:r>
            <w:r w:rsidRPr="00B14847">
              <w:rPr>
                <w:rFonts w:ascii="Times New Roman" w:hAnsi="Times New Roman"/>
                <w:color w:val="000000"/>
                <w:spacing w:val="-8"/>
                <w:sz w:val="24"/>
                <w:szCs w:val="24"/>
              </w:rPr>
              <w:t>Для отримання компенсації неповнолітньою (малолітньою) дитиною -</w:t>
            </w:r>
            <w:r>
              <w:rPr>
                <w:rFonts w:ascii="Times New Roman" w:hAnsi="Times New Roman"/>
                <w:color w:val="000000"/>
                <w:spacing w:val="-8"/>
                <w:sz w:val="24"/>
                <w:szCs w:val="24"/>
              </w:rPr>
              <w:t xml:space="preserve"> </w:t>
            </w:r>
            <w:r w:rsidRPr="00B14847">
              <w:rPr>
                <w:rFonts w:ascii="Times New Roman" w:hAnsi="Times New Roman"/>
                <w:color w:val="000000"/>
                <w:spacing w:val="-8"/>
                <w:sz w:val="24"/>
                <w:szCs w:val="24"/>
              </w:rPr>
              <w:t>членом сім’ї загиблого (померлого) безвісти зниклого за особливих обставин Захисника чи Захисниці України, із відповідною заявою на ім’я міського голови звертається законний представник неповнолітньої (малолітньої) дитини.</w:t>
            </w:r>
          </w:p>
          <w:p w14:paraId="5AD0320F" w14:textId="08F30F86" w:rsidR="00B14847" w:rsidRPr="00B14847" w:rsidRDefault="00B14847" w:rsidP="00B14847">
            <w:pPr>
              <w:spacing w:after="0" w:line="240" w:lineRule="auto"/>
              <w:jc w:val="both"/>
              <w:rPr>
                <w:rFonts w:ascii="Times New Roman" w:hAnsi="Times New Roman"/>
                <w:b/>
                <w:i/>
                <w:color w:val="000000"/>
                <w:spacing w:val="-8"/>
                <w:sz w:val="24"/>
                <w:szCs w:val="24"/>
              </w:rPr>
            </w:pPr>
            <w:r>
              <w:rPr>
                <w:rFonts w:ascii="Times New Roman" w:hAnsi="Times New Roman"/>
                <w:color w:val="000000"/>
                <w:spacing w:val="-8"/>
                <w:sz w:val="24"/>
                <w:szCs w:val="24"/>
              </w:rPr>
              <w:t xml:space="preserve">       </w:t>
            </w:r>
            <w:r w:rsidRPr="00B14847">
              <w:rPr>
                <w:rFonts w:ascii="Times New Roman" w:hAnsi="Times New Roman"/>
                <w:b/>
                <w:i/>
                <w:color w:val="000000"/>
                <w:spacing w:val="-8"/>
                <w:sz w:val="24"/>
                <w:szCs w:val="24"/>
              </w:rPr>
              <w:t>До заяви додаються копії документів із пред’явленням оригіналів, а саме:</w:t>
            </w:r>
          </w:p>
          <w:p w14:paraId="0B03042B" w14:textId="77777777" w:rsidR="00B14847" w:rsidRDefault="00B14847" w:rsidP="00B14847">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паспорта (сторінки 1, 2, а також сторінки з відміткою про реєстрацію місця проживання) або ID-картки з довідкою про реєстрацію місця проживання;</w:t>
            </w:r>
          </w:p>
          <w:p w14:paraId="792BB828" w14:textId="77777777" w:rsidR="00B14847" w:rsidRDefault="00B14847" w:rsidP="00B14847">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довідки про присвоєння реєстраційного номера облікової картки платника податків (або довідку про відмову);</w:t>
            </w:r>
          </w:p>
          <w:p w14:paraId="39A06FE9" w14:textId="77777777" w:rsidR="00B14847" w:rsidRDefault="00B14847" w:rsidP="00A34CFB">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lastRenderedPageBreak/>
              <w:t>свідоцтва про народження дитини з довідкою про реєстрацію місця проживання малолітньої дитини або ID-картки з довідкою про реєстрацію місця проживання неповнолітньої дитини (в разі подання документів законним представником неповнолітньої (малолітньої) дитини);</w:t>
            </w:r>
          </w:p>
          <w:p w14:paraId="603C2A69" w14:textId="77777777" w:rsidR="00B14847" w:rsidRDefault="00B14847" w:rsidP="002A5734">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документ, що підтверджує повноваження законного представника неповнолітньої (малолітньої) дитини;</w:t>
            </w:r>
          </w:p>
          <w:p w14:paraId="3500F9FA" w14:textId="77777777" w:rsidR="00B14847" w:rsidRDefault="00B14847" w:rsidP="00334353">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довідки про взяття на облік внутрішньо переміщеної особи, виданої Департаментом соціальної політики Вінницької міської ради, а також документу, який підтверджує право володіння/користування житловим приміщенням (договору купівлі-продажу або договору оренди житлового приміщення/ договору безоплатного користування житлом/ нотаріально посвідченої довіреності на право користування житлом/іншого документу, що підтверджує право проживання у житловому приміщенні де встановлено додаткове джерело безперебійного живлення (для внутрішньо переміщених осіб);</w:t>
            </w:r>
          </w:p>
          <w:p w14:paraId="35EB87C1" w14:textId="77777777" w:rsidR="00B14847" w:rsidRDefault="00B14847" w:rsidP="00E047E5">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 xml:space="preserve"> посвідчення члена сім’ї загиблого або члена сім’ї загиблого Захисника чи Захисниці України, або витяг з Єдиного державного реєстру ветеранів війни (для членів сім’ї загиблих (померлих) Захисників і Захисниць України). У разі, якщо дитина віком до 14 років раніше отримала довідку, що підтверджує її статус відповідно до пункту 4 Положення, затвердженого постановою Кабінету Міністрів України від 12.05.1994 р. № 302 (в редакції, що була чинною до 23.05.2025 р.), надається відповідна довідка (в разі подання документів законним представником неповнолітньої (малолітньої) дитини); </w:t>
            </w:r>
          </w:p>
          <w:p w14:paraId="7CA76500" w14:textId="77777777" w:rsidR="00B14847" w:rsidRDefault="00B14847" w:rsidP="00B665DC">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 xml:space="preserve"> документу військово-лікарської комісії із зазначеною причиною смерті загиблої особи (для членів сім’ї загиблих (померлих) Захисників і Захисниць України);</w:t>
            </w:r>
          </w:p>
          <w:p w14:paraId="5A5FFC30" w14:textId="77777777" w:rsidR="00B14847" w:rsidRDefault="00B14847" w:rsidP="00642A18">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посвідчення члена сім’ї військовослужбовця, який загинув (помер) чи пропав безвісти під час проходження військової служби (для членів сімей безвісти зниклих);</w:t>
            </w:r>
          </w:p>
          <w:p w14:paraId="7D707744" w14:textId="77777777" w:rsidR="00B14847" w:rsidRDefault="00B14847" w:rsidP="006D21E0">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 xml:space="preserve"> витягу з Єдиного реєстру осіб, зниклих безвісти за особливих обставин, або сповіщення, видане військовою частиною, яке містить інформацію щодо зникнення безвісти військовослужбовця (для членів сімей безвісти зниклих);</w:t>
            </w:r>
          </w:p>
          <w:p w14:paraId="58B94C00" w14:textId="77777777" w:rsidR="00B14847" w:rsidRDefault="00B14847" w:rsidP="00095E17">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довідки про перебування на обліку в Головному управлінні Пенсійного фонду України у Вінницькій області та отримання пільги на оплату житлово-комунальних послуг, придбання скрапленого газу та пічного палива відповідно до постанови Кабінету Міністрів України від 17.04.2019 р. №373 «Деякі питання надання житлових субсидій та пільг на оплату житлово-комунальних послуг, придбання твердого палива і скрапленого газу у грошовій формі» (для багатодітних сімей);</w:t>
            </w:r>
          </w:p>
          <w:p w14:paraId="57FE6AA6" w14:textId="77777777" w:rsidR="00B14847" w:rsidRDefault="00B14847" w:rsidP="000F4EDC">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довідки про перебування на обліку в Головному управлінні Пенсійного фонду України у Вінницькій області та отримання державної допомоги особами, які визначені в п.п. 1.1.2 - 1.1.5 Порядку;</w:t>
            </w:r>
          </w:p>
          <w:p w14:paraId="0CED6B88" w14:textId="77777777" w:rsidR="00B14847" w:rsidRDefault="00B14847" w:rsidP="008165B0">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lastRenderedPageBreak/>
              <w:t>довідки Вінницького міського територіального центру соціального обслуговування щодо отримання соціальної послуги «догляд вдома» (для одиноких пенсіонерів);</w:t>
            </w:r>
          </w:p>
          <w:p w14:paraId="673F4C4A" w14:textId="77777777" w:rsidR="00B14847" w:rsidRDefault="00B14847" w:rsidP="005B4CB3">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підтверджуючих платіжних документів (чеки, квитанції, платіжні інструкції, накладні, та інші письмові документи, що засвідчують передачу права власності на товари від продавця покупцю та акти виконаних робіт та наданих послуг щодо встановлення обладнання);</w:t>
            </w:r>
          </w:p>
          <w:p w14:paraId="4E4F7703" w14:textId="77777777" w:rsidR="00B14847" w:rsidRDefault="00B14847" w:rsidP="00237A7F">
            <w:pPr>
              <w:pStyle w:val="a4"/>
              <w:numPr>
                <w:ilvl w:val="0"/>
                <w:numId w:val="16"/>
              </w:numPr>
              <w:spacing w:after="0" w:line="240" w:lineRule="auto"/>
              <w:ind w:left="0" w:firstLine="360"/>
              <w:jc w:val="both"/>
              <w:rPr>
                <w:rFonts w:ascii="Times New Roman" w:hAnsi="Times New Roman"/>
                <w:color w:val="000000"/>
                <w:spacing w:val="-8"/>
                <w:sz w:val="24"/>
                <w:szCs w:val="24"/>
              </w:rPr>
            </w:pPr>
            <w:r w:rsidRPr="00B14847">
              <w:rPr>
                <w:rFonts w:ascii="Times New Roman" w:hAnsi="Times New Roman"/>
                <w:color w:val="000000"/>
                <w:spacing w:val="-8"/>
                <w:sz w:val="24"/>
                <w:szCs w:val="24"/>
              </w:rPr>
              <w:t>довідки про відкриття особового банківського рахунку заявника чи законного представника неповнолітньої (малолітньої) дитини.</w:t>
            </w:r>
          </w:p>
          <w:p w14:paraId="3DEE63D7" w14:textId="0B200146" w:rsidR="00C942FC" w:rsidRPr="00B14847" w:rsidRDefault="00B14847" w:rsidP="00B14847">
            <w:pPr>
              <w:spacing w:after="0" w:line="240" w:lineRule="auto"/>
              <w:jc w:val="both"/>
              <w:rPr>
                <w:rFonts w:ascii="Times New Roman" w:hAnsi="Times New Roman"/>
                <w:color w:val="000000"/>
                <w:spacing w:val="-8"/>
                <w:sz w:val="24"/>
                <w:szCs w:val="24"/>
              </w:rPr>
            </w:pPr>
            <w:r>
              <w:rPr>
                <w:rFonts w:ascii="Times New Roman" w:hAnsi="Times New Roman"/>
                <w:color w:val="000000"/>
                <w:spacing w:val="-8"/>
                <w:sz w:val="24"/>
                <w:szCs w:val="24"/>
              </w:rPr>
              <w:t xml:space="preserve">        </w:t>
            </w:r>
            <w:r w:rsidRPr="00B14847">
              <w:rPr>
                <w:rFonts w:ascii="Times New Roman" w:hAnsi="Times New Roman"/>
                <w:color w:val="000000"/>
                <w:spacing w:val="-8"/>
                <w:sz w:val="24"/>
                <w:szCs w:val="24"/>
              </w:rPr>
              <w:t>Працівники Управління отримують самостійно та долучають до заяви:</w:t>
            </w:r>
            <w:r>
              <w:rPr>
                <w:rFonts w:ascii="Times New Roman" w:hAnsi="Times New Roman"/>
                <w:color w:val="000000"/>
                <w:spacing w:val="-8"/>
                <w:sz w:val="24"/>
                <w:szCs w:val="24"/>
              </w:rPr>
              <w:t xml:space="preserve">  </w:t>
            </w:r>
            <w:r w:rsidRPr="00B14847">
              <w:rPr>
                <w:rFonts w:ascii="Times New Roman" w:hAnsi="Times New Roman"/>
                <w:color w:val="000000"/>
                <w:spacing w:val="-8"/>
                <w:sz w:val="24"/>
                <w:szCs w:val="24"/>
              </w:rPr>
              <w:t>довідку щодо перебування заявника чи неповнолітньої (малолітньої)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w:t>
            </w:r>
          </w:p>
        </w:tc>
      </w:tr>
      <w:tr w:rsidR="00915959" w:rsidRPr="00AE3C21" w14:paraId="1CEBE4B3" w14:textId="77777777" w:rsidTr="002F6EF4">
        <w:trPr>
          <w:gridAfter w:val="1"/>
          <w:wAfter w:w="9" w:type="dxa"/>
          <w:trHeight w:val="606"/>
          <w:jc w:val="center"/>
        </w:trPr>
        <w:tc>
          <w:tcPr>
            <w:tcW w:w="577" w:type="dxa"/>
          </w:tcPr>
          <w:p w14:paraId="2B1D31E5" w14:textId="2A8A7885" w:rsidR="00915959" w:rsidRPr="00AE3C21" w:rsidRDefault="00CD5034">
            <w:pPr>
              <w:pStyle w:val="Default"/>
              <w:rPr>
                <w:lang w:val="uk-UA"/>
              </w:rPr>
            </w:pPr>
            <w:r>
              <w:rPr>
                <w:lang w:val="uk-UA"/>
              </w:rPr>
              <w:lastRenderedPageBreak/>
              <w:t>9</w:t>
            </w:r>
            <w:r w:rsidR="00286E0C">
              <w:rPr>
                <w:lang w:val="uk-UA"/>
              </w:rPr>
              <w:t>.</w:t>
            </w:r>
            <w:r w:rsidR="00915959" w:rsidRPr="00AE3C21">
              <w:rPr>
                <w:lang w:val="uk-UA"/>
              </w:rPr>
              <w:t xml:space="preserve"> </w:t>
            </w:r>
          </w:p>
        </w:tc>
        <w:tc>
          <w:tcPr>
            <w:tcW w:w="3813"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835" w:type="dxa"/>
          </w:tcPr>
          <w:p w14:paraId="18C79C86" w14:textId="4968FBEF" w:rsidR="00CD5034" w:rsidRPr="005E1F6B" w:rsidRDefault="00B14847" w:rsidP="00541C80">
            <w:pPr>
              <w:pStyle w:val="Default"/>
              <w:jc w:val="both"/>
              <w:rPr>
                <w:lang w:val="uk-UA"/>
              </w:rPr>
            </w:pPr>
            <w:r>
              <w:rPr>
                <w:lang w:val="uk-UA"/>
              </w:rPr>
              <w:t xml:space="preserve">         </w:t>
            </w:r>
            <w:r w:rsidR="009C06F3" w:rsidRPr="005E1F6B">
              <w:rPr>
                <w:lang w:val="uk-UA"/>
              </w:rPr>
              <w:t>Особисто</w:t>
            </w:r>
            <w:r w:rsidR="00541C80">
              <w:rPr>
                <w:lang w:val="uk-UA"/>
              </w:rPr>
              <w:t>, в</w:t>
            </w:r>
            <w:r w:rsidR="00541C80" w:rsidRPr="00541C80">
              <w:rPr>
                <w:lang w:val="uk-UA"/>
              </w:rPr>
              <w:t xml:space="preserve"> разі неможливості для заявника з поважних причин (за станом здоров’я, тощо) особисто подати заяву, це може здійснити без довіреності інший член його сім’ї, близький родич, соціальний працівник, особа, яка зареєстрована і фактично проживає разом із заявником або, за дорученням заявника, інша особа на підставі довіреності за формою, визначеною у статті 245 Цивільного кодексу України.</w:t>
            </w:r>
          </w:p>
          <w:p w14:paraId="74347EA8" w14:textId="5C7D474F" w:rsidR="005C5A89" w:rsidRPr="005E1F6B" w:rsidRDefault="005C5A89" w:rsidP="005E3BF6">
            <w:pPr>
              <w:pStyle w:val="Default"/>
              <w:rPr>
                <w:lang w:val="uk-UA"/>
              </w:rPr>
            </w:pPr>
          </w:p>
        </w:tc>
      </w:tr>
      <w:tr w:rsidR="00286E0C" w:rsidRPr="00AE3C21" w14:paraId="65572E0B" w14:textId="77777777" w:rsidTr="002F6EF4">
        <w:trPr>
          <w:gridAfter w:val="1"/>
          <w:wAfter w:w="9" w:type="dxa"/>
          <w:trHeight w:val="606"/>
          <w:jc w:val="center"/>
        </w:trPr>
        <w:tc>
          <w:tcPr>
            <w:tcW w:w="577" w:type="dxa"/>
          </w:tcPr>
          <w:p w14:paraId="20B16FA3" w14:textId="63FEBD62" w:rsidR="00286E0C" w:rsidRPr="00AE3C21" w:rsidRDefault="00286E0C">
            <w:pPr>
              <w:pStyle w:val="Default"/>
              <w:rPr>
                <w:lang w:val="uk-UA"/>
              </w:rPr>
            </w:pPr>
            <w:r>
              <w:rPr>
                <w:lang w:val="uk-UA"/>
              </w:rPr>
              <w:t>12.</w:t>
            </w:r>
          </w:p>
        </w:tc>
        <w:tc>
          <w:tcPr>
            <w:tcW w:w="3813"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835" w:type="dxa"/>
          </w:tcPr>
          <w:p w14:paraId="22565713" w14:textId="50E6BA20" w:rsidR="00286E0C" w:rsidRPr="005E1F6B" w:rsidRDefault="00286E0C">
            <w:pPr>
              <w:pStyle w:val="Default"/>
              <w:rPr>
                <w:lang w:val="uk-UA"/>
              </w:rPr>
            </w:pPr>
            <w:r w:rsidRPr="005E1F6B">
              <w:rPr>
                <w:lang w:val="uk-UA"/>
              </w:rPr>
              <w:t xml:space="preserve">Безоплатно </w:t>
            </w:r>
          </w:p>
        </w:tc>
      </w:tr>
      <w:tr w:rsidR="00286E0C" w:rsidRPr="00AE3C21" w14:paraId="31E5E261" w14:textId="77777777" w:rsidTr="002F6EF4">
        <w:trPr>
          <w:gridAfter w:val="1"/>
          <w:wAfter w:w="9" w:type="dxa"/>
          <w:trHeight w:val="100"/>
          <w:jc w:val="center"/>
        </w:trPr>
        <w:tc>
          <w:tcPr>
            <w:tcW w:w="577" w:type="dxa"/>
          </w:tcPr>
          <w:p w14:paraId="7CE4AB07" w14:textId="0F34DD58" w:rsidR="00286E0C" w:rsidRPr="00AE3C21" w:rsidRDefault="00286E0C">
            <w:pPr>
              <w:pStyle w:val="Default"/>
              <w:rPr>
                <w:lang w:val="uk-UA"/>
              </w:rPr>
            </w:pPr>
            <w:r>
              <w:rPr>
                <w:lang w:val="uk-UA"/>
              </w:rPr>
              <w:t>13.</w:t>
            </w:r>
          </w:p>
        </w:tc>
        <w:tc>
          <w:tcPr>
            <w:tcW w:w="3813"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835" w:type="dxa"/>
          </w:tcPr>
          <w:p w14:paraId="1613E362" w14:textId="14243119" w:rsidR="005C5A89" w:rsidRPr="0064780D" w:rsidRDefault="005C5A89" w:rsidP="005C5A89">
            <w:pPr>
              <w:spacing w:after="0" w:line="240" w:lineRule="auto"/>
              <w:jc w:val="both"/>
              <w:rPr>
                <w:rFonts w:ascii="Times New Roman" w:hAnsi="Times New Roman"/>
                <w:spacing w:val="-8"/>
                <w:sz w:val="24"/>
                <w:szCs w:val="24"/>
              </w:rPr>
            </w:pPr>
            <w:r w:rsidRPr="0064780D">
              <w:rPr>
                <w:rFonts w:ascii="Times New Roman" w:hAnsi="Times New Roman"/>
                <w:sz w:val="24"/>
                <w:szCs w:val="24"/>
              </w:rPr>
              <w:t xml:space="preserve">Опрацювання документів Департаментом соціальної політики </w:t>
            </w:r>
            <w:r w:rsidR="00B76D61" w:rsidRPr="0064780D">
              <w:rPr>
                <w:rFonts w:ascii="Times New Roman" w:hAnsi="Times New Roman"/>
                <w:sz w:val="24"/>
                <w:szCs w:val="24"/>
              </w:rPr>
              <w:t>протягом місяця.</w:t>
            </w:r>
          </w:p>
          <w:p w14:paraId="7C144D49" w14:textId="0B871469" w:rsidR="00286E0C" w:rsidRPr="005E1F6B" w:rsidRDefault="00286E0C" w:rsidP="00770FF3">
            <w:pPr>
              <w:pStyle w:val="HTML"/>
              <w:shd w:val="clear" w:color="auto" w:fill="FFFFFF"/>
              <w:textAlignment w:val="baseline"/>
              <w:rPr>
                <w:rFonts w:ascii="Times New Roman" w:hAnsi="Times New Roman" w:cs="Times New Roman"/>
                <w:color w:val="000000"/>
                <w:sz w:val="24"/>
                <w:szCs w:val="24"/>
                <w:lang w:val="uk-UA"/>
              </w:rPr>
            </w:pPr>
          </w:p>
        </w:tc>
      </w:tr>
      <w:tr w:rsidR="00286E0C" w:rsidRPr="00AE3C21" w14:paraId="5B8CB9BE" w14:textId="77777777" w:rsidTr="002F6EF4">
        <w:trPr>
          <w:gridAfter w:val="1"/>
          <w:wAfter w:w="9" w:type="dxa"/>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813"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835" w:type="dxa"/>
          </w:tcPr>
          <w:p w14:paraId="7762656C" w14:textId="13F3036B" w:rsidR="00541C80" w:rsidRPr="00541C80" w:rsidRDefault="00541C80" w:rsidP="005A573F">
            <w:pPr>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r w:rsidRPr="00541C80">
              <w:rPr>
                <w:rFonts w:ascii="Times New Roman" w:hAnsi="Times New Roman"/>
                <w:color w:val="000000"/>
                <w:sz w:val="24"/>
                <w:szCs w:val="24"/>
                <w:lang w:eastAsia="uk-UA"/>
              </w:rPr>
              <w:t>Комісія може відмовити заявнику в призначенні компенсації частини вартості придбання та встановлення додаткового джерела безперебійного живлення у випадках, якщо заявник:</w:t>
            </w:r>
          </w:p>
          <w:p w14:paraId="14D9DA38" w14:textId="564C4700" w:rsidR="00541C80" w:rsidRPr="00541C80" w:rsidRDefault="00541C80" w:rsidP="005A573F">
            <w:pPr>
              <w:pStyle w:val="a4"/>
              <w:numPr>
                <w:ilvl w:val="0"/>
                <w:numId w:val="15"/>
              </w:numPr>
              <w:spacing w:after="0" w:line="240" w:lineRule="auto"/>
              <w:ind w:left="0" w:firstLine="321"/>
              <w:jc w:val="both"/>
              <w:rPr>
                <w:rFonts w:ascii="Times New Roman" w:hAnsi="Times New Roman"/>
                <w:color w:val="000000"/>
                <w:sz w:val="24"/>
                <w:szCs w:val="24"/>
                <w:lang w:eastAsia="uk-UA"/>
              </w:rPr>
            </w:pPr>
            <w:r w:rsidRPr="00541C80">
              <w:rPr>
                <w:rFonts w:ascii="Times New Roman" w:hAnsi="Times New Roman"/>
                <w:color w:val="000000"/>
                <w:sz w:val="24"/>
                <w:szCs w:val="24"/>
                <w:lang w:eastAsia="uk-UA"/>
              </w:rPr>
              <w:t xml:space="preserve">не надав повного пакету документів або не усунув виявлені недоліки в установлений Управлінням строк; </w:t>
            </w:r>
          </w:p>
          <w:p w14:paraId="04956519" w14:textId="429BDF1A" w:rsidR="00541C80" w:rsidRPr="00541C80" w:rsidRDefault="00541C80" w:rsidP="005A573F">
            <w:pPr>
              <w:pStyle w:val="a4"/>
              <w:numPr>
                <w:ilvl w:val="0"/>
                <w:numId w:val="15"/>
              </w:numPr>
              <w:spacing w:after="0" w:line="240" w:lineRule="auto"/>
              <w:ind w:left="0" w:firstLine="321"/>
              <w:jc w:val="both"/>
              <w:rPr>
                <w:rFonts w:ascii="Times New Roman" w:hAnsi="Times New Roman"/>
                <w:color w:val="000000"/>
                <w:sz w:val="24"/>
                <w:szCs w:val="24"/>
                <w:lang w:eastAsia="uk-UA"/>
              </w:rPr>
            </w:pPr>
            <w:r w:rsidRPr="00541C80">
              <w:rPr>
                <w:rFonts w:ascii="Times New Roman" w:hAnsi="Times New Roman"/>
                <w:color w:val="000000"/>
                <w:sz w:val="24"/>
                <w:szCs w:val="24"/>
                <w:lang w:eastAsia="uk-UA"/>
              </w:rPr>
              <w:t xml:space="preserve">не є </w:t>
            </w:r>
            <w:r w:rsidR="00B14847">
              <w:rPr>
                <w:rFonts w:ascii="Times New Roman" w:hAnsi="Times New Roman"/>
                <w:color w:val="000000"/>
                <w:sz w:val="24"/>
                <w:szCs w:val="24"/>
                <w:lang w:eastAsia="uk-UA"/>
              </w:rPr>
              <w:t>жителем</w:t>
            </w:r>
            <w:r w:rsidRPr="00541C80">
              <w:rPr>
                <w:rFonts w:ascii="Times New Roman" w:hAnsi="Times New Roman"/>
                <w:color w:val="000000"/>
                <w:sz w:val="24"/>
                <w:szCs w:val="24"/>
                <w:lang w:eastAsia="uk-UA"/>
              </w:rPr>
              <w:t xml:space="preserve"> Вінницької міської територіальної громади або внутрішньо переміщеною особою, що перебуває на обліку в Департаменті соціальної політики Вінницької міської ради, та не надав договору оренди житлового приміщення;</w:t>
            </w:r>
          </w:p>
          <w:p w14:paraId="72541FE2" w14:textId="52D8C641" w:rsidR="00541C80" w:rsidRPr="00541C80" w:rsidRDefault="00541C80" w:rsidP="005A573F">
            <w:pPr>
              <w:pStyle w:val="a4"/>
              <w:numPr>
                <w:ilvl w:val="0"/>
                <w:numId w:val="15"/>
              </w:numPr>
              <w:spacing w:after="0" w:line="240" w:lineRule="auto"/>
              <w:ind w:left="0" w:firstLine="321"/>
              <w:jc w:val="both"/>
              <w:rPr>
                <w:rFonts w:ascii="Times New Roman" w:hAnsi="Times New Roman"/>
                <w:color w:val="000000"/>
                <w:sz w:val="24"/>
                <w:szCs w:val="24"/>
                <w:lang w:eastAsia="uk-UA"/>
              </w:rPr>
            </w:pPr>
            <w:r w:rsidRPr="00541C80">
              <w:rPr>
                <w:rFonts w:ascii="Times New Roman" w:hAnsi="Times New Roman"/>
                <w:color w:val="000000"/>
                <w:sz w:val="24"/>
                <w:szCs w:val="24"/>
                <w:lang w:eastAsia="uk-UA"/>
              </w:rPr>
              <w:t>на момент звернення втратив право на отримання одного з видів державних допомог або пільг, які дають право на компенсацію частини вартості придбання та встановлення додаткового джерела безперебійного живлення відповідно до даного Порядку;</w:t>
            </w:r>
          </w:p>
          <w:p w14:paraId="20581CF6" w14:textId="39070721" w:rsidR="00541C80" w:rsidRPr="00541C80" w:rsidRDefault="00541C80" w:rsidP="005A573F">
            <w:pPr>
              <w:pStyle w:val="a4"/>
              <w:numPr>
                <w:ilvl w:val="0"/>
                <w:numId w:val="15"/>
              </w:numPr>
              <w:spacing w:after="0" w:line="240" w:lineRule="auto"/>
              <w:ind w:left="0" w:firstLine="321"/>
              <w:jc w:val="both"/>
              <w:rPr>
                <w:rFonts w:ascii="Times New Roman" w:hAnsi="Times New Roman"/>
                <w:color w:val="000000"/>
                <w:sz w:val="24"/>
                <w:szCs w:val="24"/>
                <w:lang w:eastAsia="uk-UA"/>
              </w:rPr>
            </w:pPr>
            <w:r w:rsidRPr="00541C80">
              <w:rPr>
                <w:rFonts w:ascii="Times New Roman" w:hAnsi="Times New Roman"/>
                <w:color w:val="000000"/>
                <w:sz w:val="24"/>
                <w:szCs w:val="24"/>
                <w:lang w:eastAsia="uk-UA"/>
              </w:rPr>
              <w:t xml:space="preserve">перешкоджає чи відмовляється від проведення обстеження та підписання відповідного акту; </w:t>
            </w:r>
          </w:p>
          <w:p w14:paraId="6F5BC695" w14:textId="6936009F" w:rsidR="00541C80" w:rsidRPr="00541C80" w:rsidRDefault="00541C80" w:rsidP="005A573F">
            <w:pPr>
              <w:pStyle w:val="a4"/>
              <w:numPr>
                <w:ilvl w:val="0"/>
                <w:numId w:val="15"/>
              </w:numPr>
              <w:spacing w:after="0" w:line="240" w:lineRule="auto"/>
              <w:ind w:left="0" w:firstLine="321"/>
              <w:jc w:val="both"/>
              <w:rPr>
                <w:rFonts w:ascii="Times New Roman" w:hAnsi="Times New Roman"/>
                <w:color w:val="000000"/>
                <w:sz w:val="24"/>
                <w:szCs w:val="24"/>
                <w:lang w:eastAsia="uk-UA"/>
              </w:rPr>
            </w:pPr>
            <w:r w:rsidRPr="00541C80">
              <w:rPr>
                <w:rFonts w:ascii="Times New Roman" w:hAnsi="Times New Roman"/>
                <w:color w:val="000000"/>
                <w:sz w:val="24"/>
                <w:szCs w:val="24"/>
                <w:lang w:eastAsia="uk-UA"/>
              </w:rPr>
              <w:t>придбав та встановив додаткове джерело безперебійного живлення до прийняття даного рішення;</w:t>
            </w:r>
          </w:p>
          <w:p w14:paraId="2EDE2B54" w14:textId="69CC9587" w:rsidR="00541C80" w:rsidRPr="00541C80" w:rsidRDefault="00541C80" w:rsidP="005A573F">
            <w:pPr>
              <w:pStyle w:val="a4"/>
              <w:numPr>
                <w:ilvl w:val="0"/>
                <w:numId w:val="15"/>
              </w:numPr>
              <w:spacing w:after="0" w:line="240" w:lineRule="auto"/>
              <w:ind w:left="0" w:firstLine="321"/>
              <w:jc w:val="both"/>
              <w:rPr>
                <w:rFonts w:ascii="Times New Roman" w:hAnsi="Times New Roman"/>
                <w:color w:val="000000"/>
                <w:sz w:val="24"/>
                <w:szCs w:val="24"/>
                <w:lang w:eastAsia="uk-UA"/>
              </w:rPr>
            </w:pPr>
            <w:r w:rsidRPr="00541C80">
              <w:rPr>
                <w:rFonts w:ascii="Times New Roman" w:hAnsi="Times New Roman"/>
                <w:color w:val="000000"/>
                <w:sz w:val="24"/>
                <w:szCs w:val="24"/>
                <w:lang w:eastAsia="uk-UA"/>
              </w:rPr>
              <w:lastRenderedPageBreak/>
              <w:t>звернувся із заявою про відмову в отриманні компенсації частини вартості придбання та встановлення додаткового джерела безперебійного живлення;</w:t>
            </w:r>
          </w:p>
          <w:p w14:paraId="78FEA1A9" w14:textId="73BB44C3" w:rsidR="00C942FC" w:rsidRPr="00541C80" w:rsidRDefault="00541C80" w:rsidP="005A573F">
            <w:pPr>
              <w:pStyle w:val="a4"/>
              <w:numPr>
                <w:ilvl w:val="0"/>
                <w:numId w:val="15"/>
              </w:numPr>
              <w:spacing w:after="0" w:line="240" w:lineRule="auto"/>
              <w:ind w:left="0" w:firstLine="321"/>
              <w:jc w:val="both"/>
              <w:rPr>
                <w:rFonts w:ascii="Times New Roman" w:hAnsi="Times New Roman"/>
                <w:bCs/>
                <w:spacing w:val="-8"/>
                <w:sz w:val="24"/>
                <w:szCs w:val="24"/>
                <w:lang w:eastAsia="uk-UA"/>
              </w:rPr>
            </w:pPr>
            <w:r w:rsidRPr="00541C80">
              <w:rPr>
                <w:rFonts w:ascii="Times New Roman" w:hAnsi="Times New Roman"/>
                <w:color w:val="000000"/>
                <w:sz w:val="24"/>
                <w:szCs w:val="24"/>
                <w:lang w:eastAsia="uk-UA"/>
              </w:rPr>
              <w:t xml:space="preserve">звернувся вдруге із заявою про надання йому компенсації частини вартості придбання та встановлення додаткового джерела безперебійного живлення. </w:t>
            </w:r>
          </w:p>
        </w:tc>
      </w:tr>
      <w:tr w:rsidR="00286E0C" w:rsidRPr="00AE3C21" w14:paraId="7D905EE3" w14:textId="77777777" w:rsidTr="002F6EF4">
        <w:trPr>
          <w:gridAfter w:val="1"/>
          <w:wAfter w:w="9" w:type="dxa"/>
          <w:trHeight w:val="605"/>
          <w:jc w:val="center"/>
        </w:trPr>
        <w:tc>
          <w:tcPr>
            <w:tcW w:w="577" w:type="dxa"/>
          </w:tcPr>
          <w:p w14:paraId="04BF7545" w14:textId="14AC9239" w:rsidR="00286E0C" w:rsidRDefault="00286E0C">
            <w:pPr>
              <w:pStyle w:val="Default"/>
              <w:rPr>
                <w:lang w:val="uk-UA"/>
              </w:rPr>
            </w:pPr>
            <w:r>
              <w:rPr>
                <w:lang w:val="uk-UA"/>
              </w:rPr>
              <w:lastRenderedPageBreak/>
              <w:t>15.</w:t>
            </w:r>
          </w:p>
        </w:tc>
        <w:tc>
          <w:tcPr>
            <w:tcW w:w="3813"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835" w:type="dxa"/>
          </w:tcPr>
          <w:p w14:paraId="3E0915A6" w14:textId="4F437799" w:rsidR="00286E0C" w:rsidRPr="005E1F6B" w:rsidRDefault="00C826B2" w:rsidP="00C826B2">
            <w:pPr>
              <w:spacing w:after="0" w:line="240" w:lineRule="auto"/>
              <w:ind w:firstLine="35"/>
              <w:jc w:val="both"/>
              <w:rPr>
                <w:rFonts w:ascii="Times New Roman" w:hAnsi="Times New Roman"/>
                <w:bCs/>
                <w:spacing w:val="-8"/>
                <w:sz w:val="24"/>
                <w:szCs w:val="24"/>
                <w:lang w:eastAsia="uk-UA"/>
              </w:rPr>
            </w:pPr>
            <w:r>
              <w:rPr>
                <w:rFonts w:ascii="Times New Roman" w:hAnsi="Times New Roman"/>
                <w:bCs/>
                <w:spacing w:val="-8"/>
                <w:sz w:val="24"/>
                <w:szCs w:val="24"/>
                <w:lang w:eastAsia="uk-UA"/>
              </w:rPr>
              <w:t xml:space="preserve">Надання </w:t>
            </w:r>
            <w:r w:rsidRPr="00C826B2">
              <w:rPr>
                <w:rFonts w:ascii="Times New Roman" w:hAnsi="Times New Roman"/>
                <w:bCs/>
                <w:spacing w:val="-8"/>
                <w:sz w:val="24"/>
                <w:szCs w:val="24"/>
                <w:lang w:eastAsia="uk-UA"/>
              </w:rPr>
              <w:t>компенсаці</w:t>
            </w:r>
            <w:r>
              <w:rPr>
                <w:rFonts w:ascii="Times New Roman" w:hAnsi="Times New Roman"/>
                <w:bCs/>
                <w:spacing w:val="-8"/>
                <w:sz w:val="24"/>
                <w:szCs w:val="24"/>
                <w:lang w:eastAsia="uk-UA"/>
              </w:rPr>
              <w:t>ї</w:t>
            </w:r>
            <w:r w:rsidRPr="00C826B2">
              <w:rPr>
                <w:rFonts w:ascii="Times New Roman" w:hAnsi="Times New Roman"/>
                <w:bCs/>
                <w:spacing w:val="-8"/>
                <w:sz w:val="24"/>
                <w:szCs w:val="24"/>
                <w:lang w:eastAsia="uk-UA"/>
              </w:rPr>
              <w:t xml:space="preserve"> частини вартості придбання та встановлення додаткового джерела безперебійного живлення окремим категоріям громадян</w:t>
            </w:r>
          </w:p>
        </w:tc>
      </w:tr>
      <w:tr w:rsidR="00286E0C" w:rsidRPr="00AE3C21" w14:paraId="436B6BC6" w14:textId="77777777" w:rsidTr="002F6EF4">
        <w:trPr>
          <w:gridAfter w:val="1"/>
          <w:wAfter w:w="9" w:type="dxa"/>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813"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835" w:type="dxa"/>
          </w:tcPr>
          <w:p w14:paraId="68CE0A3B" w14:textId="353812B4" w:rsidR="00286E0C" w:rsidRPr="005E1F6B" w:rsidRDefault="00C826B2" w:rsidP="00C826B2">
            <w:pPr>
              <w:pStyle w:val="Default"/>
              <w:jc w:val="both"/>
              <w:rPr>
                <w:lang w:val="uk-UA"/>
              </w:rPr>
            </w:pPr>
            <w:r>
              <w:rPr>
                <w:lang w:val="uk-UA"/>
              </w:rPr>
              <w:t>П</w:t>
            </w:r>
            <w:r w:rsidRPr="00C826B2">
              <w:rPr>
                <w:lang w:val="uk-UA"/>
              </w:rPr>
              <w:t>ерерахування коштів на рахунок заявника, відкритий в установі уповноваженого банку.</w:t>
            </w:r>
          </w:p>
        </w:tc>
      </w:tr>
    </w:tbl>
    <w:p w14:paraId="6B765984" w14:textId="148E237F" w:rsidR="00E3557F" w:rsidRDefault="00E3557F" w:rsidP="00A87D4B">
      <w:pPr>
        <w:spacing w:after="0"/>
        <w:rPr>
          <w:rFonts w:ascii="Times New Roman" w:hAnsi="Times New Roman"/>
          <w:b/>
          <w:sz w:val="28"/>
          <w:szCs w:val="28"/>
        </w:rPr>
      </w:pPr>
    </w:p>
    <w:p w14:paraId="2BF47709" w14:textId="77777777" w:rsidR="00091594" w:rsidRDefault="00091594" w:rsidP="00A87D4B">
      <w:pPr>
        <w:spacing w:after="0"/>
        <w:rPr>
          <w:rFonts w:ascii="Times New Roman" w:hAnsi="Times New Roman"/>
          <w:b/>
          <w:sz w:val="28"/>
          <w:szCs w:val="28"/>
        </w:rPr>
      </w:pPr>
    </w:p>
    <w:p w14:paraId="33E8BAA1" w14:textId="356B2BA6" w:rsidR="00A87D4B" w:rsidRDefault="00A87D4B" w:rsidP="00A87D4B">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07A30F06" w14:textId="28BB3B7B" w:rsidR="00E419E3" w:rsidRPr="00AE3C21" w:rsidRDefault="00A87D4B" w:rsidP="009930E3">
      <w:pPr>
        <w:spacing w:after="0"/>
        <w:rPr>
          <w:rFonts w:ascii="Times New Roman" w:hAnsi="Times New Roman"/>
          <w:sz w:val="24"/>
          <w:szCs w:val="24"/>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2F6EF4">
        <w:rPr>
          <w:rFonts w:ascii="Times New Roman" w:hAnsi="Times New Roman"/>
          <w:b/>
          <w:sz w:val="28"/>
          <w:szCs w:val="28"/>
        </w:rPr>
        <w:t>ПАЛАМАРЧУК</w:t>
      </w:r>
    </w:p>
    <w:sectPr w:rsidR="00E419E3" w:rsidRPr="00AE3C21" w:rsidSect="005705C5">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7C4D"/>
    <w:multiLevelType w:val="hybridMultilevel"/>
    <w:tmpl w:val="C8F271F2"/>
    <w:lvl w:ilvl="0" w:tplc="0419000D">
      <w:start w:val="1"/>
      <w:numFmt w:val="bullet"/>
      <w:lvlText w:val=""/>
      <w:lvlJc w:val="left"/>
      <w:pPr>
        <w:ind w:left="1183" w:hanging="360"/>
      </w:pPr>
      <w:rPr>
        <w:rFonts w:ascii="Wingdings" w:hAnsi="Wingdings"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 w15:restartNumberingAfterBreak="0">
    <w:nsid w:val="0BEF7BA6"/>
    <w:multiLevelType w:val="hybridMultilevel"/>
    <w:tmpl w:val="F200A0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708CC"/>
    <w:multiLevelType w:val="multilevel"/>
    <w:tmpl w:val="62083146"/>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205511D1"/>
    <w:multiLevelType w:val="hybridMultilevel"/>
    <w:tmpl w:val="6A4C52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5" w15:restartNumberingAfterBreak="0">
    <w:nsid w:val="4699122B"/>
    <w:multiLevelType w:val="hybridMultilevel"/>
    <w:tmpl w:val="EEE21B0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54FD415A"/>
    <w:multiLevelType w:val="hybridMultilevel"/>
    <w:tmpl w:val="A3F8DF4C"/>
    <w:lvl w:ilvl="0" w:tplc="7B2237D8">
      <w:start w:val="1"/>
      <w:numFmt w:val="decimal"/>
      <w:lvlText w:val="%1."/>
      <w:lvlJc w:val="left"/>
      <w:pPr>
        <w:ind w:left="825" w:hanging="8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4D0D6C"/>
    <w:multiLevelType w:val="multilevel"/>
    <w:tmpl w:val="0086705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20109C9"/>
    <w:multiLevelType w:val="hybridMultilevel"/>
    <w:tmpl w:val="FF54016C"/>
    <w:lvl w:ilvl="0" w:tplc="CB96DB54">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2BD2798"/>
    <w:multiLevelType w:val="hybridMultilevel"/>
    <w:tmpl w:val="09D0D19C"/>
    <w:lvl w:ilvl="0" w:tplc="DAD2356C">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6D1C28C0"/>
    <w:multiLevelType w:val="hybridMultilevel"/>
    <w:tmpl w:val="9A1CC678"/>
    <w:lvl w:ilvl="0" w:tplc="488C7562">
      <w:start w:val="1"/>
      <w:numFmt w:val="bullet"/>
      <w:lvlText w:val="-"/>
      <w:lvlJc w:val="left"/>
      <w:pPr>
        <w:ind w:left="643"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2" w15:restartNumberingAfterBreak="0">
    <w:nsid w:val="702A411C"/>
    <w:multiLevelType w:val="hybridMultilevel"/>
    <w:tmpl w:val="A79CB7D0"/>
    <w:lvl w:ilvl="0" w:tplc="89B8DE4C">
      <w:start w:val="1"/>
      <w:numFmt w:val="decimal"/>
      <w:lvlText w:val="%1."/>
      <w:lvlJc w:val="left"/>
      <w:pPr>
        <w:ind w:left="539" w:hanging="360"/>
      </w:pPr>
      <w:rPr>
        <w:rFonts w:ascii="Calibri" w:hAnsi="Calibri" w:hint="default"/>
        <w:sz w:val="22"/>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3" w15:restartNumberingAfterBreak="0">
    <w:nsid w:val="708864A2"/>
    <w:multiLevelType w:val="hybridMultilevel"/>
    <w:tmpl w:val="6994E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975FAB"/>
    <w:multiLevelType w:val="hybridMultilevel"/>
    <w:tmpl w:val="4A9CB646"/>
    <w:lvl w:ilvl="0" w:tplc="0422000D">
      <w:start w:val="1"/>
      <w:numFmt w:val="bullet"/>
      <w:lvlText w:val=""/>
      <w:lvlJc w:val="left"/>
      <w:pPr>
        <w:ind w:left="2847" w:hanging="360"/>
      </w:pPr>
      <w:rPr>
        <w:rFonts w:ascii="Wingdings" w:hAnsi="Wingdings" w:hint="default"/>
      </w:rPr>
    </w:lvl>
    <w:lvl w:ilvl="1" w:tplc="04220003" w:tentative="1">
      <w:start w:val="1"/>
      <w:numFmt w:val="bullet"/>
      <w:lvlText w:val="o"/>
      <w:lvlJc w:val="left"/>
      <w:pPr>
        <w:ind w:left="3567" w:hanging="360"/>
      </w:pPr>
      <w:rPr>
        <w:rFonts w:ascii="Courier New" w:hAnsi="Courier New" w:cs="Courier New" w:hint="default"/>
      </w:rPr>
    </w:lvl>
    <w:lvl w:ilvl="2" w:tplc="04220005" w:tentative="1">
      <w:start w:val="1"/>
      <w:numFmt w:val="bullet"/>
      <w:lvlText w:val=""/>
      <w:lvlJc w:val="left"/>
      <w:pPr>
        <w:ind w:left="4287" w:hanging="360"/>
      </w:pPr>
      <w:rPr>
        <w:rFonts w:ascii="Wingdings" w:hAnsi="Wingdings" w:hint="default"/>
      </w:rPr>
    </w:lvl>
    <w:lvl w:ilvl="3" w:tplc="04220001" w:tentative="1">
      <w:start w:val="1"/>
      <w:numFmt w:val="bullet"/>
      <w:lvlText w:val=""/>
      <w:lvlJc w:val="left"/>
      <w:pPr>
        <w:ind w:left="5007" w:hanging="360"/>
      </w:pPr>
      <w:rPr>
        <w:rFonts w:ascii="Symbol" w:hAnsi="Symbol" w:hint="default"/>
      </w:rPr>
    </w:lvl>
    <w:lvl w:ilvl="4" w:tplc="04220003" w:tentative="1">
      <w:start w:val="1"/>
      <w:numFmt w:val="bullet"/>
      <w:lvlText w:val="o"/>
      <w:lvlJc w:val="left"/>
      <w:pPr>
        <w:ind w:left="5727" w:hanging="360"/>
      </w:pPr>
      <w:rPr>
        <w:rFonts w:ascii="Courier New" w:hAnsi="Courier New" w:cs="Courier New" w:hint="default"/>
      </w:rPr>
    </w:lvl>
    <w:lvl w:ilvl="5" w:tplc="04220005" w:tentative="1">
      <w:start w:val="1"/>
      <w:numFmt w:val="bullet"/>
      <w:lvlText w:val=""/>
      <w:lvlJc w:val="left"/>
      <w:pPr>
        <w:ind w:left="6447" w:hanging="360"/>
      </w:pPr>
      <w:rPr>
        <w:rFonts w:ascii="Wingdings" w:hAnsi="Wingdings" w:hint="default"/>
      </w:rPr>
    </w:lvl>
    <w:lvl w:ilvl="6" w:tplc="04220001" w:tentative="1">
      <w:start w:val="1"/>
      <w:numFmt w:val="bullet"/>
      <w:lvlText w:val=""/>
      <w:lvlJc w:val="left"/>
      <w:pPr>
        <w:ind w:left="7167" w:hanging="360"/>
      </w:pPr>
      <w:rPr>
        <w:rFonts w:ascii="Symbol" w:hAnsi="Symbol" w:hint="default"/>
      </w:rPr>
    </w:lvl>
    <w:lvl w:ilvl="7" w:tplc="04220003" w:tentative="1">
      <w:start w:val="1"/>
      <w:numFmt w:val="bullet"/>
      <w:lvlText w:val="o"/>
      <w:lvlJc w:val="left"/>
      <w:pPr>
        <w:ind w:left="7887" w:hanging="360"/>
      </w:pPr>
      <w:rPr>
        <w:rFonts w:ascii="Courier New" w:hAnsi="Courier New" w:cs="Courier New" w:hint="default"/>
      </w:rPr>
    </w:lvl>
    <w:lvl w:ilvl="8" w:tplc="04220005" w:tentative="1">
      <w:start w:val="1"/>
      <w:numFmt w:val="bullet"/>
      <w:lvlText w:val=""/>
      <w:lvlJc w:val="left"/>
      <w:pPr>
        <w:ind w:left="8607" w:hanging="360"/>
      </w:pPr>
      <w:rPr>
        <w:rFonts w:ascii="Wingdings" w:hAnsi="Wingdings" w:hint="default"/>
      </w:rPr>
    </w:lvl>
  </w:abstractNum>
  <w:abstractNum w:abstractNumId="15" w15:restartNumberingAfterBreak="0">
    <w:nsid w:val="7FE660FE"/>
    <w:multiLevelType w:val="hybridMultilevel"/>
    <w:tmpl w:val="90D82684"/>
    <w:lvl w:ilvl="0" w:tplc="0419000D">
      <w:start w:val="1"/>
      <w:numFmt w:val="bullet"/>
      <w:lvlText w:val=""/>
      <w:lvlJc w:val="left"/>
      <w:pPr>
        <w:ind w:left="899" w:hanging="360"/>
      </w:pPr>
      <w:rPr>
        <w:rFonts w:ascii="Wingdings" w:hAnsi="Wingdings"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num w:numId="1">
    <w:abstractNumId w:val="9"/>
  </w:num>
  <w:num w:numId="2">
    <w:abstractNumId w:val="10"/>
  </w:num>
  <w:num w:numId="3">
    <w:abstractNumId w:val="6"/>
  </w:num>
  <w:num w:numId="4">
    <w:abstractNumId w:val="5"/>
  </w:num>
  <w:num w:numId="5">
    <w:abstractNumId w:val="8"/>
  </w:num>
  <w:num w:numId="6">
    <w:abstractNumId w:val="1"/>
  </w:num>
  <w:num w:numId="7">
    <w:abstractNumId w:val="4"/>
  </w:num>
  <w:num w:numId="8">
    <w:abstractNumId w:val="7"/>
  </w:num>
  <w:num w:numId="9">
    <w:abstractNumId w:val="14"/>
  </w:num>
  <w:num w:numId="10">
    <w:abstractNumId w:val="15"/>
  </w:num>
  <w:num w:numId="11">
    <w:abstractNumId w:val="12"/>
  </w:num>
  <w:num w:numId="12">
    <w:abstractNumId w:val="2"/>
  </w:num>
  <w:num w:numId="13">
    <w:abstractNumId w:val="11"/>
  </w:num>
  <w:num w:numId="14">
    <w:abstractNumId w:val="0"/>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253C2"/>
    <w:rsid w:val="00044403"/>
    <w:rsid w:val="00051ABC"/>
    <w:rsid w:val="0006098F"/>
    <w:rsid w:val="00091594"/>
    <w:rsid w:val="000A2014"/>
    <w:rsid w:val="000B7E72"/>
    <w:rsid w:val="000C0B9E"/>
    <w:rsid w:val="000C7C29"/>
    <w:rsid w:val="000D31A5"/>
    <w:rsid w:val="00113662"/>
    <w:rsid w:val="00120E8D"/>
    <w:rsid w:val="00122959"/>
    <w:rsid w:val="00127B58"/>
    <w:rsid w:val="00147BBC"/>
    <w:rsid w:val="00151B6C"/>
    <w:rsid w:val="00152239"/>
    <w:rsid w:val="001722C8"/>
    <w:rsid w:val="001817B0"/>
    <w:rsid w:val="001B0DED"/>
    <w:rsid w:val="001D4B37"/>
    <w:rsid w:val="001E463E"/>
    <w:rsid w:val="001E56FD"/>
    <w:rsid w:val="0020037C"/>
    <w:rsid w:val="0020385B"/>
    <w:rsid w:val="00222C8E"/>
    <w:rsid w:val="00286E0C"/>
    <w:rsid w:val="00287148"/>
    <w:rsid w:val="002B0A44"/>
    <w:rsid w:val="002B4F6D"/>
    <w:rsid w:val="002C0B80"/>
    <w:rsid w:val="002F6EF4"/>
    <w:rsid w:val="00324BEB"/>
    <w:rsid w:val="00332CF0"/>
    <w:rsid w:val="00342207"/>
    <w:rsid w:val="003B7B88"/>
    <w:rsid w:val="003D5780"/>
    <w:rsid w:val="003F6001"/>
    <w:rsid w:val="004427A6"/>
    <w:rsid w:val="004C12E2"/>
    <w:rsid w:val="004C4291"/>
    <w:rsid w:val="004C718C"/>
    <w:rsid w:val="00503D7A"/>
    <w:rsid w:val="00534CA8"/>
    <w:rsid w:val="00541C80"/>
    <w:rsid w:val="00563CA4"/>
    <w:rsid w:val="00564B3B"/>
    <w:rsid w:val="005705C5"/>
    <w:rsid w:val="005860DF"/>
    <w:rsid w:val="00592FEA"/>
    <w:rsid w:val="005A573F"/>
    <w:rsid w:val="005B3B5B"/>
    <w:rsid w:val="005C5A89"/>
    <w:rsid w:val="005E1F6B"/>
    <w:rsid w:val="005E2321"/>
    <w:rsid w:val="005E3BF6"/>
    <w:rsid w:val="005E57C9"/>
    <w:rsid w:val="00601D93"/>
    <w:rsid w:val="00601E0E"/>
    <w:rsid w:val="00632F4E"/>
    <w:rsid w:val="0064780D"/>
    <w:rsid w:val="00665A2F"/>
    <w:rsid w:val="00684EA2"/>
    <w:rsid w:val="00685800"/>
    <w:rsid w:val="006B5905"/>
    <w:rsid w:val="006F6B2E"/>
    <w:rsid w:val="00704A53"/>
    <w:rsid w:val="007067D5"/>
    <w:rsid w:val="00715101"/>
    <w:rsid w:val="007265CB"/>
    <w:rsid w:val="00770FF3"/>
    <w:rsid w:val="00783056"/>
    <w:rsid w:val="007B4B62"/>
    <w:rsid w:val="007E1E4E"/>
    <w:rsid w:val="007E3E6D"/>
    <w:rsid w:val="00811F39"/>
    <w:rsid w:val="00835B4D"/>
    <w:rsid w:val="00877186"/>
    <w:rsid w:val="0088605A"/>
    <w:rsid w:val="008D35EE"/>
    <w:rsid w:val="008D57AD"/>
    <w:rsid w:val="00915959"/>
    <w:rsid w:val="0094275E"/>
    <w:rsid w:val="009467DF"/>
    <w:rsid w:val="00982847"/>
    <w:rsid w:val="009930E3"/>
    <w:rsid w:val="009A0852"/>
    <w:rsid w:val="009A0AC8"/>
    <w:rsid w:val="009A0E09"/>
    <w:rsid w:val="009C06F3"/>
    <w:rsid w:val="009E4A1E"/>
    <w:rsid w:val="00A02999"/>
    <w:rsid w:val="00A15876"/>
    <w:rsid w:val="00A73C90"/>
    <w:rsid w:val="00A749E9"/>
    <w:rsid w:val="00A776B3"/>
    <w:rsid w:val="00A87890"/>
    <w:rsid w:val="00A87D4B"/>
    <w:rsid w:val="00AA329A"/>
    <w:rsid w:val="00AE0F95"/>
    <w:rsid w:val="00AE3C21"/>
    <w:rsid w:val="00B00DB3"/>
    <w:rsid w:val="00B12314"/>
    <w:rsid w:val="00B14847"/>
    <w:rsid w:val="00B26E6B"/>
    <w:rsid w:val="00B5163A"/>
    <w:rsid w:val="00B63801"/>
    <w:rsid w:val="00B76D61"/>
    <w:rsid w:val="00B93AA0"/>
    <w:rsid w:val="00BB5545"/>
    <w:rsid w:val="00BD7DEC"/>
    <w:rsid w:val="00BE04BD"/>
    <w:rsid w:val="00C21368"/>
    <w:rsid w:val="00C226C0"/>
    <w:rsid w:val="00C371ED"/>
    <w:rsid w:val="00C57A5F"/>
    <w:rsid w:val="00C64A71"/>
    <w:rsid w:val="00C826B2"/>
    <w:rsid w:val="00C869C0"/>
    <w:rsid w:val="00C873FE"/>
    <w:rsid w:val="00C942FC"/>
    <w:rsid w:val="00CD5034"/>
    <w:rsid w:val="00D372C9"/>
    <w:rsid w:val="00D57BA5"/>
    <w:rsid w:val="00D63966"/>
    <w:rsid w:val="00DA57CC"/>
    <w:rsid w:val="00DA699D"/>
    <w:rsid w:val="00DB55EC"/>
    <w:rsid w:val="00DC62DE"/>
    <w:rsid w:val="00DE3CD2"/>
    <w:rsid w:val="00E157C9"/>
    <w:rsid w:val="00E3557F"/>
    <w:rsid w:val="00E371B9"/>
    <w:rsid w:val="00E419E3"/>
    <w:rsid w:val="00EA40B2"/>
    <w:rsid w:val="00EB23C8"/>
    <w:rsid w:val="00EC07B2"/>
    <w:rsid w:val="00EC3E0B"/>
    <w:rsid w:val="00ED0BAA"/>
    <w:rsid w:val="00ED4BDD"/>
    <w:rsid w:val="00ED79C3"/>
    <w:rsid w:val="00EF0668"/>
    <w:rsid w:val="00F02D5A"/>
    <w:rsid w:val="00F459B3"/>
    <w:rsid w:val="00FD1A03"/>
    <w:rsid w:val="00FD22F1"/>
    <w:rsid w:val="00FF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ED1CB72B-4D59-44F9-8BCF-88353912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99"/>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paragraph" w:styleId="a5">
    <w:name w:val="No Spacing"/>
    <w:link w:val="a6"/>
    <w:uiPriority w:val="99"/>
    <w:qFormat/>
    <w:rsid w:val="000C7C29"/>
    <w:pPr>
      <w:spacing w:after="0" w:line="240" w:lineRule="auto"/>
    </w:pPr>
    <w:rPr>
      <w:rFonts w:ascii="Calibri" w:eastAsia="Calibri" w:hAnsi="Calibri" w:cs="Times New Roman"/>
    </w:rPr>
  </w:style>
  <w:style w:type="character" w:customStyle="1" w:styleId="a6">
    <w:name w:val="Без інтервалів Знак"/>
    <w:link w:val="a5"/>
    <w:uiPriority w:val="99"/>
    <w:locked/>
    <w:rsid w:val="000C7C29"/>
    <w:rPr>
      <w:rFonts w:ascii="Calibri" w:eastAsia="Calibri" w:hAnsi="Calibri" w:cs="Times New Roman"/>
    </w:rPr>
  </w:style>
  <w:style w:type="paragraph" w:styleId="a7">
    <w:name w:val="Balloon Text"/>
    <w:basedOn w:val="a"/>
    <w:link w:val="a8"/>
    <w:uiPriority w:val="99"/>
    <w:semiHidden/>
    <w:unhideWhenUsed/>
    <w:rsid w:val="00120E8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20E8D"/>
    <w:rPr>
      <w:rFonts w:ascii="Segoe UI" w:eastAsia="Calibri" w:hAnsi="Segoe UI" w:cs="Segoe UI"/>
      <w:sz w:val="18"/>
      <w:szCs w:val="18"/>
      <w:lang w:val="uk-UA"/>
    </w:rPr>
  </w:style>
  <w:style w:type="table" w:styleId="a9">
    <w:name w:val="Table Grid"/>
    <w:basedOn w:val="a1"/>
    <w:uiPriority w:val="39"/>
    <w:rsid w:val="0099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DE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031482">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359425321">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497188378">
      <w:bodyDiv w:val="1"/>
      <w:marLeft w:val="0"/>
      <w:marRight w:val="0"/>
      <w:marTop w:val="0"/>
      <w:marBottom w:val="0"/>
      <w:divBdr>
        <w:top w:val="none" w:sz="0" w:space="0" w:color="auto"/>
        <w:left w:val="none" w:sz="0" w:space="0" w:color="auto"/>
        <w:bottom w:val="none" w:sz="0" w:space="0" w:color="auto"/>
        <w:right w:val="none" w:sz="0" w:space="0" w:color="auto"/>
      </w:divBdr>
      <w:divsChild>
        <w:div w:id="597063321">
          <w:marLeft w:val="0"/>
          <w:marRight w:val="0"/>
          <w:marTop w:val="0"/>
          <w:marBottom w:val="0"/>
          <w:divBdr>
            <w:top w:val="none" w:sz="0" w:space="0" w:color="auto"/>
            <w:left w:val="none" w:sz="0" w:space="0" w:color="auto"/>
            <w:bottom w:val="none" w:sz="0" w:space="0" w:color="auto"/>
            <w:right w:val="none" w:sz="0" w:space="0" w:color="auto"/>
          </w:divBdr>
        </w:div>
        <w:div w:id="1782147916">
          <w:marLeft w:val="0"/>
          <w:marRight w:val="0"/>
          <w:marTop w:val="0"/>
          <w:marBottom w:val="0"/>
          <w:divBdr>
            <w:top w:val="none" w:sz="0" w:space="0" w:color="auto"/>
            <w:left w:val="none" w:sz="0" w:space="0" w:color="auto"/>
            <w:bottom w:val="none" w:sz="0" w:space="0" w:color="auto"/>
            <w:right w:val="none" w:sz="0" w:space="0" w:color="auto"/>
          </w:divBdr>
        </w:div>
      </w:divsChild>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18028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FUA27UETQC2X-86-196285</_dlc_DocId>
    <_dlc_DocIdUrl xmlns="c27bb2c1-a177-45d1-b251-525dd66ab087">
      <Url>http://dpszn.vmr.gov.ua/vk/_layouts/DocIdRedir.aspx?ID=FUA27UETQC2X-86-196285</Url>
      <Description>FUA27UETQC2X-86-196285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D0065C-0A23-446F-9160-E0570AC68597}"/>
</file>

<file path=customXml/itemProps2.xml><?xml version="1.0" encoding="utf-8"?>
<ds:datastoreItem xmlns:ds="http://schemas.openxmlformats.org/officeDocument/2006/customXml" ds:itemID="{FEF29DB0-B448-486C-9F23-8E95AA237C20}"/>
</file>

<file path=customXml/itemProps3.xml><?xml version="1.0" encoding="utf-8"?>
<ds:datastoreItem xmlns:ds="http://schemas.openxmlformats.org/officeDocument/2006/customXml" ds:itemID="{53142618-E38A-4448-920C-009E795B3D9E}"/>
</file>

<file path=customXml/itemProps4.xml><?xml version="1.0" encoding="utf-8"?>
<ds:datastoreItem xmlns:ds="http://schemas.openxmlformats.org/officeDocument/2006/customXml" ds:itemID="{C0EBC834-FD96-4473-B211-462E2F4DF4B5}"/>
</file>

<file path=docProps/app.xml><?xml version="1.0" encoding="utf-8"?>
<Properties xmlns="http://schemas.openxmlformats.org/officeDocument/2006/extended-properties" xmlns:vt="http://schemas.openxmlformats.org/officeDocument/2006/docPropsVTypes">
  <Template>Normal.dotm</Template>
  <TotalTime>38</TotalTime>
  <Pages>6</Pages>
  <Words>2012</Words>
  <Characters>11473</Characters>
  <Application>Microsoft Office Word</Application>
  <DocSecurity>0</DocSecurity>
  <Lines>95</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11</cp:revision>
  <cp:lastPrinted>2026-03-20T09:26:00Z</cp:lastPrinted>
  <dcterms:created xsi:type="dcterms:W3CDTF">2024-07-19T16:03:00Z</dcterms:created>
  <dcterms:modified xsi:type="dcterms:W3CDTF">2026-03-20T09:27:00Z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1fc3844b-9f11-4d80-8634-1cb3048a6308</vt:lpwstr>
  </property>
</Properties>
</file>